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C2D" w:rsidRPr="001A4C2D" w:rsidRDefault="001A4C2D" w:rsidP="001A4C2D">
      <w:pPr>
        <w:shd w:val="clear" w:color="auto" w:fill="F0F0F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Деловодна информация</w:t>
      </w:r>
    </w:p>
    <w:tbl>
      <w:tblPr>
        <w:tblW w:w="186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44"/>
        <w:gridCol w:w="14646"/>
      </w:tblGrid>
      <w:tr w:rsidR="001A4C2D" w:rsidRPr="001A4C2D" w:rsidTr="001A4C2D"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Партида на възложителя: 2716</w:t>
            </w:r>
          </w:p>
        </w:tc>
        <w:tc>
          <w:tcPr>
            <w:tcW w:w="14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Поделение: Териториално поделение Държавно ловно стопанство Ропотамо</w:t>
            </w:r>
          </w:p>
        </w:tc>
      </w:tr>
      <w:tr w:rsidR="001A4C2D" w:rsidRPr="001A4C2D" w:rsidTr="001A4C2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Изходящ номер: ПО-00-93 от дата: 02/11/2017 </w:t>
            </w: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(</w:t>
            </w:r>
            <w:proofErr w:type="spellStart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дд</w:t>
            </w:r>
            <w:proofErr w:type="spellEnd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/мм/</w:t>
            </w:r>
            <w:proofErr w:type="spellStart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гггг</w:t>
            </w:r>
            <w:proofErr w:type="spellEnd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)</w:t>
            </w:r>
          </w:p>
        </w:tc>
      </w:tr>
      <w:tr w:rsidR="001A4C2D" w:rsidRPr="001A4C2D" w:rsidTr="001A4C2D"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Обявлението подлежи на публикуване в ОВ на ЕС: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62"/>
            </w:tblGrid>
            <w:tr w:rsidR="001A4C2D" w:rsidRPr="001A4C2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да</w:t>
                  </w: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4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Съгласен съм с </w:t>
            </w:r>
            <w:hyperlink r:id="rId4" w:tgtFrame="_blank" w:history="1">
              <w:r w:rsidRPr="001A4C2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bg-BG"/>
                </w:rPr>
                <w:t>Общите условия</w:t>
              </w:r>
            </w:hyperlink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на АОП за използване на услугата Електронен подател: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62"/>
            </w:tblGrid>
            <w:tr w:rsidR="001A4C2D" w:rsidRPr="001A4C2D" w:rsidTr="001A4C2D">
              <w:trPr>
                <w:tblCellSpacing w:w="15" w:type="dxa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да</w:t>
                  </w: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1A4C2D" w:rsidRPr="001A4C2D" w:rsidTr="001A4C2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Дата на изпращане на обявлението до ОВ на ЕС: 02/11/2017 </w:t>
            </w: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(</w:t>
            </w:r>
            <w:proofErr w:type="spellStart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дд</w:t>
            </w:r>
            <w:proofErr w:type="spellEnd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/мм/</w:t>
            </w:r>
            <w:proofErr w:type="spellStart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гггг</w:t>
            </w:r>
            <w:proofErr w:type="spellEnd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)</w:t>
            </w:r>
          </w:p>
        </w:tc>
      </w:tr>
      <w:tr w:rsidR="001A4C2D" w:rsidRPr="001A4C2D" w:rsidTr="001A4C2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Заведено в преписка: 02716-2017-0070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(</w:t>
            </w:r>
            <w:proofErr w:type="spellStart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nnnnn-yyyy-xxxx</w:t>
            </w:r>
            <w:proofErr w:type="spellEnd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)</w:t>
            </w:r>
          </w:p>
        </w:tc>
      </w:tr>
    </w:tbl>
    <w:p w:rsidR="001A4C2D" w:rsidRPr="001A4C2D" w:rsidRDefault="001A4C2D" w:rsidP="001A4C2D">
      <w:pPr>
        <w:shd w:val="clear" w:color="auto" w:fill="F0F0F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pict>
          <v:rect id="_x0000_i1025" style="width:0;height:1.5pt" o:hralign="center" o:hrstd="t" o:hr="t" fillcolor="#aca899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65"/>
        <w:gridCol w:w="4767"/>
      </w:tblGrid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inline distT="0" distB="0" distL="0" distR="0">
                  <wp:extent cx="990600" cy="685800"/>
                  <wp:effectExtent l="19050" t="0" r="0" b="0"/>
                  <wp:docPr id="2" name="Картина 2" descr="http://www.aop.bg/ng/images/eu-fla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ng/images/eu-fla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1A4C2D" w:rsidRPr="001A4C2D" w:rsidRDefault="001A4C2D" w:rsidP="001A4C2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eastAsia="bg-BG"/>
              </w:rPr>
              <w:t>Притурка към Официален вестник на Европейския съюз</w:t>
            </w:r>
          </w:p>
          <w:p w:rsidR="001A4C2D" w:rsidRPr="001A4C2D" w:rsidRDefault="001A4C2D" w:rsidP="001A4C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Информация и онлайн формуляри: </w:t>
            </w:r>
            <w:hyperlink r:id="rId6" w:tgtFrame="_blank" w:history="1">
              <w:r w:rsidRPr="001A4C2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bg-BG"/>
                </w:rPr>
                <w:t>http://simap.ted.europa.eu</w:t>
              </w:r>
            </w:hyperlink>
          </w:p>
        </w:tc>
      </w:tr>
    </w:tbl>
    <w:p w:rsidR="001A4C2D" w:rsidRPr="001A4C2D" w:rsidRDefault="001A4C2D" w:rsidP="001A4C2D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kern w:val="36"/>
          <w:sz w:val="18"/>
          <w:szCs w:val="18"/>
          <w:lang w:eastAsia="bg-BG"/>
        </w:rPr>
        <w:t>Обявление за възложена поръчка</w:t>
      </w:r>
    </w:p>
    <w:p w:rsidR="001A4C2D" w:rsidRPr="001A4C2D" w:rsidRDefault="001A4C2D" w:rsidP="001A4C2D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Резултати от процедурата за възлагане на обществена поръчка</w:t>
      </w:r>
    </w:p>
    <w:p w:rsidR="001A4C2D" w:rsidRPr="001A4C2D" w:rsidRDefault="001A4C2D" w:rsidP="001A4C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Директива 2014/24/ЕС/ЗОП</w:t>
      </w:r>
    </w:p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 Раздел I: Възлагащ орган</w:t>
      </w:r>
    </w:p>
    <w:p w:rsidR="001A4C2D" w:rsidRPr="001A4C2D" w:rsidRDefault="001A4C2D" w:rsidP="001A4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I.1) Наименование и адреси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 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eastAsia="bg-BG"/>
        </w:rPr>
        <w:t>1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 </w:t>
      </w:r>
      <w:r w:rsidRPr="001A4C2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(моля, посочете всички възлагащи органи, които отговарят за процедурата)</w:t>
      </w:r>
    </w:p>
    <w:tbl>
      <w:tblPr>
        <w:tblW w:w="149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54"/>
        <w:gridCol w:w="1586"/>
        <w:gridCol w:w="3289"/>
        <w:gridCol w:w="8871"/>
      </w:tblGrid>
      <w:tr w:rsidR="001A4C2D" w:rsidRPr="001A4C2D" w:rsidTr="001A4C2D">
        <w:tc>
          <w:tcPr>
            <w:tcW w:w="6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Официално наименование: Териториално поделение Държавно ловно стопанство Ропотамо</w:t>
            </w:r>
          </w:p>
        </w:tc>
        <w:tc>
          <w:tcPr>
            <w:tcW w:w="8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Национален регистрационен номер: 2016176540222</w:t>
            </w:r>
          </w:p>
        </w:tc>
      </w:tr>
      <w:tr w:rsidR="001A4C2D" w:rsidRPr="001A4C2D" w:rsidTr="001A4C2D">
        <w:tc>
          <w:tcPr>
            <w:tcW w:w="149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Пощенски адрес: ж.к. Изгрев, </w:t>
            </w:r>
            <w:proofErr w:type="spellStart"/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адм</w:t>
            </w:r>
            <w:proofErr w:type="spellEnd"/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.сграда № 170, п.к. 9</w:t>
            </w:r>
          </w:p>
        </w:tc>
      </w:tr>
      <w:tr w:rsidR="001A4C2D" w:rsidRPr="001A4C2D" w:rsidTr="001A4C2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Град: Бургас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код NUTS: BG341</w:t>
            </w:r>
          </w:p>
        </w:tc>
        <w:tc>
          <w:tcPr>
            <w:tcW w:w="3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Пощенски код: 8008</w:t>
            </w:r>
          </w:p>
        </w:tc>
        <w:tc>
          <w:tcPr>
            <w:tcW w:w="8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Държава: България</w:t>
            </w:r>
          </w:p>
        </w:tc>
      </w:tr>
      <w:tr w:rsidR="001A4C2D" w:rsidRPr="001A4C2D" w:rsidTr="001A4C2D">
        <w:tc>
          <w:tcPr>
            <w:tcW w:w="6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Лице за контакт: Мария Томова</w:t>
            </w:r>
          </w:p>
        </w:tc>
        <w:tc>
          <w:tcPr>
            <w:tcW w:w="8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Телефон: +359 056521006</w:t>
            </w:r>
          </w:p>
        </w:tc>
      </w:tr>
      <w:tr w:rsidR="001A4C2D" w:rsidRPr="001A4C2D" w:rsidTr="001A4C2D">
        <w:tc>
          <w:tcPr>
            <w:tcW w:w="6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Електронна поща: dlsropotamo@uidp-sliven.com</w:t>
            </w:r>
          </w:p>
        </w:tc>
        <w:tc>
          <w:tcPr>
            <w:tcW w:w="8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Факс: +359 056521006</w:t>
            </w:r>
          </w:p>
        </w:tc>
      </w:tr>
      <w:tr w:rsidR="001A4C2D" w:rsidRPr="001A4C2D" w:rsidTr="001A4C2D">
        <w:tc>
          <w:tcPr>
            <w:tcW w:w="149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Интернет адрес/и</w:t>
            </w:r>
          </w:p>
          <w:p w:rsidR="001A4C2D" w:rsidRPr="001A4C2D" w:rsidRDefault="001A4C2D" w:rsidP="001A4C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Основен адрес: </w:t>
            </w: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(URL)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  <w:hyperlink r:id="rId7" w:tgtFrame="_blank" w:history="1">
              <w:r w:rsidRPr="001A4C2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bg-BG"/>
                </w:rPr>
                <w:t>www.dlsropotamo@uidp-sliven.com</w:t>
              </w:r>
            </w:hyperlink>
          </w:p>
          <w:p w:rsidR="001A4C2D" w:rsidRPr="001A4C2D" w:rsidRDefault="001A4C2D" w:rsidP="001A4C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Адрес на профила на купувача: </w:t>
            </w: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(URL)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  <w:hyperlink r:id="rId8" w:tgtFrame="_blank" w:history="1">
              <w:r w:rsidRPr="001A4C2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bg-BG"/>
                </w:rPr>
                <w:t>http://www/uidp-sliven.com/prosedures/1246</w:t>
              </w:r>
            </w:hyperlink>
          </w:p>
        </w:tc>
      </w:tr>
    </w:tbl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</w:p>
    <w:p w:rsidR="001A4C2D" w:rsidRPr="001A4C2D" w:rsidRDefault="001A4C2D" w:rsidP="001A4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I.2) Съвместно възлагане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1A4C2D" w:rsidRPr="001A4C2D" w:rsidTr="001A4C2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95"/>
              <w:gridCol w:w="9987"/>
            </w:tblGrid>
            <w:tr w:rsidR="001A4C2D" w:rsidRPr="001A4C2D" w:rsidTr="001A4C2D">
              <w:trPr>
                <w:tblCellSpacing w:w="15" w:type="dxa"/>
              </w:trPr>
              <w:tc>
                <w:tcPr>
                  <w:tcW w:w="10422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Поръчката обхваща съвместно възлагане: НЕ</w:t>
                  </w:r>
                </w:p>
              </w:tc>
            </w:tr>
            <w:tr w:rsidR="001A4C2D" w:rsidRPr="001A4C2D" w:rsidTr="001A4C2D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      </w:t>
                  </w:r>
                </w:p>
              </w:tc>
              <w:tc>
                <w:tcPr>
                  <w:tcW w:w="99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В случай на съвместно възлагане, обхващащо различни държави - приложимото национално законодателство в сферата на обществените поръчки: </w:t>
                  </w:r>
                </w:p>
              </w:tc>
            </w:tr>
            <w:tr w:rsidR="001A4C2D" w:rsidRPr="001A4C2D" w:rsidTr="001A4C2D">
              <w:trPr>
                <w:tblCellSpacing w:w="15" w:type="dxa"/>
              </w:trPr>
              <w:tc>
                <w:tcPr>
                  <w:tcW w:w="10422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Поръчката се възлага от централен орган за покупки: НЕ</w:t>
                  </w: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</w:tbl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</w:p>
    <w:p w:rsidR="001A4C2D" w:rsidRPr="001A4C2D" w:rsidRDefault="001A4C2D" w:rsidP="001A4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I.4) Вид на възлагащия орган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 </w:t>
      </w:r>
    </w:p>
    <w:tbl>
      <w:tblPr>
        <w:tblW w:w="186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690"/>
      </w:tblGrid>
      <w:tr w:rsidR="001A4C2D" w:rsidRPr="001A4C2D" w:rsidTr="001A4C2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630"/>
            </w:tblGrid>
            <w:tr w:rsidR="001A4C2D" w:rsidRPr="001A4C2D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390"/>
                  </w:tblGrid>
                  <w:tr w:rsidR="001A4C2D" w:rsidRPr="001A4C2D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1A4C2D" w:rsidRPr="001A4C2D" w:rsidRDefault="001A4C2D" w:rsidP="001A4C2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</w:pPr>
                        <w:proofErr w:type="spellStart"/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t>Публичноправна</w:t>
                        </w:r>
                        <w:proofErr w:type="spellEnd"/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t xml:space="preserve"> организация</w:t>
                        </w:r>
                      </w:p>
                    </w:tc>
                  </w:tr>
                </w:tbl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</w:tbl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</w:p>
    <w:p w:rsidR="001A4C2D" w:rsidRPr="001A4C2D" w:rsidRDefault="001A4C2D" w:rsidP="001A4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lastRenderedPageBreak/>
        <w:t>I.5) Основна дейност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 </w:t>
      </w:r>
    </w:p>
    <w:tbl>
      <w:tblPr>
        <w:tblW w:w="186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690"/>
      </w:tblGrid>
      <w:tr w:rsidR="001A4C2D" w:rsidRPr="001A4C2D" w:rsidTr="001A4C2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28"/>
            </w:tblGrid>
            <w:tr w:rsidR="001A4C2D" w:rsidRPr="001A4C2D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Друга дейност: лов, развъждане на дивеч и свързаните с тях услуги</w:t>
                  </w: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</w:tbl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Раздел II: Предмет</w:t>
      </w:r>
    </w:p>
    <w:p w:rsidR="001A4C2D" w:rsidRPr="001A4C2D" w:rsidRDefault="001A4C2D" w:rsidP="001A4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II.1) Обхват на обществената поръчка</w:t>
      </w:r>
    </w:p>
    <w:tbl>
      <w:tblPr>
        <w:tblW w:w="16997" w:type="dxa"/>
        <w:tblInd w:w="-20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478"/>
        <w:gridCol w:w="5988"/>
      </w:tblGrid>
      <w:tr w:rsidR="001A4C2D" w:rsidRPr="001A4C2D" w:rsidTr="001A4C2D">
        <w:tc>
          <w:tcPr>
            <w:tcW w:w="1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II.1.1) Наименование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: „Доставка на нетна електрическа енергия и избор на координатор на балансираща група за обекти собственост</w:t>
            </w:r>
          </w:p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на „ЮГОИЗТОЧНО ДЪРЖАВНО ПРЕДПРИЯТИЕ” ДП - гр. Сливен, които са в Териториалния обхват на ТП „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Референтен номер: 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2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02716-2017-0070</w:t>
            </w:r>
          </w:p>
        </w:tc>
      </w:tr>
      <w:tr w:rsidR="001A4C2D" w:rsidRPr="001A4C2D" w:rsidTr="001A4C2D">
        <w:tc>
          <w:tcPr>
            <w:tcW w:w="16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II.1.2) Основен CPV код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: 09310000      Допълнителен CPV код: 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1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2</w:t>
            </w:r>
          </w:p>
        </w:tc>
      </w:tr>
      <w:tr w:rsidR="001A4C2D" w:rsidRPr="001A4C2D" w:rsidTr="001A4C2D">
        <w:tc>
          <w:tcPr>
            <w:tcW w:w="16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276"/>
            </w:tblGrid>
            <w:tr w:rsidR="001A4C2D" w:rsidRPr="001A4C2D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bg-BG"/>
                    </w:rPr>
                    <w:t>II.1.3) Вид на поръчката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810"/>
                  </w:tblGrid>
                  <w:tr w:rsidR="001A4C2D" w:rsidRPr="001A4C2D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1A4C2D" w:rsidRPr="001A4C2D" w:rsidRDefault="001A4C2D" w:rsidP="001A4C2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</w:pP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t>Доставки</w:t>
                        </w:r>
                      </w:p>
                    </w:tc>
                  </w:tr>
                </w:tbl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1A4C2D" w:rsidRPr="001A4C2D" w:rsidTr="001A4C2D">
        <w:tc>
          <w:tcPr>
            <w:tcW w:w="16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II.1.4) Кратко описание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: 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  <w:t xml:space="preserve">„Доставка на нетна електрическа енергия и избор на координатор на балансираща група за обекти собственост на </w:t>
            </w:r>
          </w:p>
          <w:p w:rsid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„ЮГОИЗТОЧНО ДЪРЖАВНО ПРЕДПРИЯТИЕ” ДП - гр. Сливен, които са в Териториалния обхват на </w:t>
            </w:r>
          </w:p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ТП „Държавно ловно стопанство Ропотамо”</w:t>
            </w:r>
          </w:p>
        </w:tc>
      </w:tr>
      <w:tr w:rsidR="001A4C2D" w:rsidRPr="001A4C2D" w:rsidTr="001A4C2D">
        <w:tc>
          <w:tcPr>
            <w:tcW w:w="16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II.1.6) Информация относно обособените позиции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569"/>
            </w:tblGrid>
            <w:tr w:rsidR="001A4C2D" w:rsidRPr="001A4C2D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Настоящата поръчка е разделена на обособени позиции: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67"/>
                  </w:tblGrid>
                  <w:tr w:rsidR="001A4C2D" w:rsidRPr="001A4C2D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1A4C2D" w:rsidRPr="001A4C2D" w:rsidRDefault="001A4C2D" w:rsidP="001A4C2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</w:pP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1A4C2D" w:rsidRPr="001A4C2D" w:rsidTr="001A4C2D">
        <w:tc>
          <w:tcPr>
            <w:tcW w:w="1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II.1.7) Обща стойност на обществената поръчка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(без да се включва ДДС)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0124"/>
            </w:tblGrid>
            <w:tr w:rsidR="001A4C2D" w:rsidRPr="001A4C2D" w:rsidTr="001A4C2D">
              <w:trPr>
                <w:tblCellSpacing w:w="15" w:type="dxa"/>
              </w:trPr>
              <w:tc>
                <w:tcPr>
                  <w:tcW w:w="100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Стойност: 39300      Валута: BGN  </w:t>
                  </w:r>
                  <w:r w:rsidRPr="001A4C2D"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  <w:lang w:eastAsia="bg-BG"/>
                    </w:rPr>
                    <w:t>(Моля, посочете общата стойност на обществената поръчка. За информация относно индивидуални поръчки, моля, използвайте раздел V)</w:t>
                  </w:r>
                </w:p>
              </w:tc>
            </w:tr>
            <w:tr w:rsidR="001A4C2D" w:rsidRPr="001A4C2D" w:rsidTr="001A4C2D">
              <w:trPr>
                <w:tblCellSpacing w:w="15" w:type="dxa"/>
              </w:trPr>
              <w:tc>
                <w:tcPr>
                  <w:tcW w:w="100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  <w:lang w:eastAsia="bg-BG"/>
                    </w:rPr>
                    <w:t>или</w:t>
                  </w:r>
                </w:p>
              </w:tc>
            </w:tr>
            <w:tr w:rsidR="001A4C2D" w:rsidRPr="001A4C2D" w:rsidTr="001A4C2D">
              <w:trPr>
                <w:tblCellSpacing w:w="15" w:type="dxa"/>
              </w:trPr>
              <w:tc>
                <w:tcPr>
                  <w:tcW w:w="100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Най-ниска оферта:  / Най-висока оферта:  Валута:  които са взети предвид</w:t>
                  </w:r>
                </w:p>
              </w:tc>
            </w:tr>
            <w:tr w:rsidR="001A4C2D" w:rsidRPr="001A4C2D" w:rsidTr="001A4C2D">
              <w:trPr>
                <w:tblCellSpacing w:w="15" w:type="dxa"/>
              </w:trPr>
              <w:tc>
                <w:tcPr>
                  <w:tcW w:w="100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  <w:lang w:eastAsia="bg-BG"/>
                    </w:rPr>
                    <w:t>(за рамкови споразумения - обща максимална стойност за цялата продължителност)</w:t>
                  </w:r>
                </w:p>
              </w:tc>
            </w:tr>
            <w:tr w:rsidR="001A4C2D" w:rsidRPr="001A4C2D" w:rsidTr="001A4C2D">
              <w:trPr>
                <w:tblCellSpacing w:w="15" w:type="dxa"/>
              </w:trPr>
              <w:tc>
                <w:tcPr>
                  <w:tcW w:w="100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  <w:lang w:eastAsia="bg-BG"/>
                    </w:rPr>
                    <w:t>(за динамични системи за покупки - стойност на поръчката/</w:t>
                  </w:r>
                  <w:proofErr w:type="spellStart"/>
                  <w:r w:rsidRPr="001A4C2D"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  <w:lang w:eastAsia="bg-BG"/>
                    </w:rPr>
                    <w:t>ите</w:t>
                  </w:r>
                  <w:proofErr w:type="spellEnd"/>
                  <w:r w:rsidRPr="001A4C2D"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  <w:lang w:eastAsia="bg-BG"/>
                    </w:rPr>
                    <w:t>, която/които не е/са включена/и в предишни обявления за възлагане на поръчки)</w:t>
                  </w:r>
                </w:p>
              </w:tc>
            </w:tr>
            <w:tr w:rsidR="001A4C2D" w:rsidRPr="001A4C2D" w:rsidTr="001A4C2D">
              <w:trPr>
                <w:tblCellSpacing w:w="15" w:type="dxa"/>
              </w:trPr>
              <w:tc>
                <w:tcPr>
                  <w:tcW w:w="100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  <w:lang w:eastAsia="bg-BG"/>
                    </w:rPr>
                    <w:t>(за поръчки, базирани на рамкови споразумения; ако това се изисква - стойност на поръчката/</w:t>
                  </w:r>
                  <w:proofErr w:type="spellStart"/>
                  <w:r w:rsidRPr="001A4C2D"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  <w:lang w:eastAsia="bg-BG"/>
                    </w:rPr>
                    <w:t>ите</w:t>
                  </w:r>
                  <w:proofErr w:type="spellEnd"/>
                  <w:r w:rsidRPr="001A4C2D"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  <w:lang w:eastAsia="bg-BG"/>
                    </w:rPr>
                    <w:t>, която/които не е/са включена/и в предишни обявления за възлагане на поръчки)</w:t>
                  </w: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</w:tr>
      <w:tr w:rsidR="001A4C2D" w:rsidRPr="001A4C2D" w:rsidTr="001A4C2D">
        <w:tc>
          <w:tcPr>
            <w:tcW w:w="16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II.2) Описание </w:t>
            </w: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bg-BG"/>
              </w:rPr>
              <w:t>1</w:t>
            </w:r>
          </w:p>
          <w:tbl>
            <w:tblPr>
              <w:tblW w:w="183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4116"/>
              <w:gridCol w:w="4184"/>
            </w:tblGrid>
            <w:tr w:rsidR="001A4C2D" w:rsidRPr="001A4C2D" w:rsidTr="001A4C2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bg-BG"/>
                    </w:rPr>
                    <w:t>II.2.1) Наименование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: 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vertAlign w:val="superscript"/>
                      <w:lang w:eastAsia="bg-BG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Обособена позиция №: 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vertAlign w:val="superscript"/>
                      <w:lang w:eastAsia="bg-BG"/>
                    </w:rPr>
                    <w:t>2</w:t>
                  </w:r>
                </w:p>
              </w:tc>
            </w:tr>
            <w:tr w:rsidR="001A4C2D" w:rsidRPr="001A4C2D" w:rsidTr="001A4C2D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bg-BG"/>
                    </w:rPr>
                    <w:t>II.2.2) Допълнителни CPV кодове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 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vertAlign w:val="superscript"/>
                      <w:lang w:eastAsia="bg-BG"/>
                    </w:rPr>
                    <w:t>2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br/>
                    <w:t>Основен CPV код: 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vertAlign w:val="superscript"/>
                      <w:lang w:eastAsia="bg-BG"/>
                    </w:rPr>
                    <w:t>1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 09310000      Допълнителен CPV код: 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vertAlign w:val="superscript"/>
                      <w:lang w:eastAsia="bg-BG"/>
                    </w:rPr>
                    <w:t>1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 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vertAlign w:val="superscript"/>
                      <w:lang w:eastAsia="bg-BG"/>
                    </w:rPr>
                    <w:t>2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 </w:t>
                  </w:r>
                </w:p>
              </w:tc>
            </w:tr>
            <w:tr w:rsidR="001A4C2D" w:rsidRPr="001A4C2D" w:rsidTr="001A4C2D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bg-BG"/>
                    </w:rPr>
                    <w:t>II.2.3) Място на изпълнение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br/>
                    <w:t>код NUTS: 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vertAlign w:val="superscript"/>
                      <w:lang w:eastAsia="bg-BG"/>
                    </w:rPr>
                    <w:t>1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 BG341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br/>
                    <w:t>Основно място на изпълнение: 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br/>
                    <w:t>обектите на ТП ДЛС Ропотамо, посочени в техническата спецификация - 13 броя</w:t>
                  </w:r>
                </w:p>
              </w:tc>
            </w:tr>
            <w:tr w:rsidR="001A4C2D" w:rsidRPr="001A4C2D" w:rsidTr="001A4C2D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bg-BG"/>
                    </w:rPr>
                    <w:t>II.2.4) Описание на обществената поръчка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: </w:t>
                  </w:r>
                  <w:r w:rsidRPr="001A4C2D"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  <w:lang w:eastAsia="bg-BG"/>
                    </w:rPr>
                    <w:t xml:space="preserve">(естество и количество на строителните работи, доставки или услуги или указване на </w:t>
                  </w:r>
                </w:p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  <w:lang w:eastAsia="bg-BG"/>
                    </w:rPr>
                    <w:t>потребности и изисквания)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 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br/>
                    <w:t>до 181 ;</w:t>
                  </w:r>
                  <w:proofErr w:type="spellStart"/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wh</w:t>
                  </w:r>
                  <w:proofErr w:type="spellEnd"/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 xml:space="preserve"> за период от 12 месеца</w:t>
                  </w:r>
                </w:p>
              </w:tc>
            </w:tr>
            <w:tr w:rsidR="001A4C2D" w:rsidRPr="001A4C2D" w:rsidTr="001A4C2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bg-BG"/>
                    </w:rPr>
                    <w:t>II.2.5) Критерии за възлагане</w:t>
                  </w:r>
                </w:p>
                <w:tbl>
                  <w:tblPr>
                    <w:tblW w:w="0" w:type="auto"/>
                    <w:tblCellSpacing w:w="7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/>
                  </w:tblPr>
                  <w:tblGrid>
                    <w:gridCol w:w="2788"/>
                    <w:gridCol w:w="3883"/>
                  </w:tblGrid>
                  <w:tr w:rsidR="001A4C2D" w:rsidRPr="001A4C2D">
                    <w:trPr>
                      <w:tblCellSpacing w:w="7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1A4C2D" w:rsidRPr="001A4C2D" w:rsidRDefault="001A4C2D" w:rsidP="001A4C2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</w:pP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t>Критерий за качество: </w:t>
                        </w: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vertAlign w:val="superscript"/>
                            <w:lang w:eastAsia="bg-BG"/>
                          </w:rPr>
                          <w:t>1</w:t>
                        </w: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t> </w:t>
                        </w: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vertAlign w:val="superscript"/>
                            <w:lang w:eastAsia="bg-BG"/>
                          </w:rPr>
                          <w:t>2</w:t>
                        </w: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t> </w:t>
                        </w: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vertAlign w:val="superscript"/>
                            <w:lang w:eastAsia="bg-BG"/>
                          </w:rPr>
                          <w:t>20</w:t>
                        </w: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t> ДА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1A4C2D" w:rsidRPr="001A4C2D" w:rsidRDefault="001A4C2D" w:rsidP="001A4C2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</w:pP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t>Име: </w:t>
                        </w:r>
                        <w:proofErr w:type="spellStart"/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t>най-налко</w:t>
                        </w:r>
                        <w:proofErr w:type="spellEnd"/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t xml:space="preserve"> минути за отчет    Тежест: 40</w:t>
                        </w:r>
                      </w:p>
                    </w:tc>
                  </w:tr>
                  <w:tr w:rsidR="001A4C2D" w:rsidRPr="001A4C2D">
                    <w:trPr>
                      <w:tblCellSpacing w:w="7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477"/>
                        </w:tblGrid>
                        <w:tr w:rsidR="001A4C2D" w:rsidRPr="001A4C2D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A4C2D" w:rsidRPr="001A4C2D" w:rsidRDefault="001A4C2D" w:rsidP="001A4C2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bg-BG"/>
                                </w:rPr>
                              </w:pPr>
                              <w:r w:rsidRPr="001A4C2D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bg-BG"/>
                                </w:rPr>
                                <w:t>Цена</w:t>
                              </w:r>
                            </w:p>
                          </w:tc>
                        </w:tr>
                      </w:tbl>
                      <w:p w:rsidR="001A4C2D" w:rsidRPr="001A4C2D" w:rsidRDefault="001A4C2D" w:rsidP="001A4C2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1A4C2D" w:rsidRPr="001A4C2D" w:rsidRDefault="001A4C2D" w:rsidP="001A4C2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</w:pP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t>Тежест: </w:t>
                        </w: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vertAlign w:val="superscript"/>
                            <w:lang w:eastAsia="bg-BG"/>
                          </w:rPr>
                          <w:t>21</w:t>
                        </w: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t> 60</w:t>
                        </w:r>
                      </w:p>
                    </w:tc>
                  </w:tr>
                </w:tbl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</w:p>
              </w:tc>
            </w:tr>
            <w:tr w:rsidR="001A4C2D" w:rsidRPr="001A4C2D" w:rsidTr="001A4C2D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bg-BG"/>
                    </w:rPr>
                    <w:lastRenderedPageBreak/>
                    <w:t>II.2.11) Информация относно опциите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br/>
                    <w:t>Опции: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67"/>
                  </w:tblGrid>
                  <w:tr w:rsidR="001A4C2D" w:rsidRPr="001A4C2D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1A4C2D" w:rsidRPr="001A4C2D" w:rsidRDefault="001A4C2D" w:rsidP="001A4C2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</w:pP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br/>
                    <w:t>Описание на опциите: </w:t>
                  </w:r>
                </w:p>
              </w:tc>
            </w:tr>
            <w:tr w:rsidR="001A4C2D" w:rsidRPr="001A4C2D" w:rsidTr="001A4C2D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bg-BG"/>
                    </w:rPr>
                    <w:t>II.2.13) Информация относно средства от Европейския съюз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br/>
                    <w:t>Обществената поръчка е във връзка с проект и/или програма, финансиран/а със средства от Европейския съюз: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67"/>
                  </w:tblGrid>
                  <w:tr w:rsidR="001A4C2D" w:rsidRPr="001A4C2D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1A4C2D" w:rsidRPr="001A4C2D" w:rsidRDefault="001A4C2D" w:rsidP="001A4C2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</w:pP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</w:p>
              </w:tc>
            </w:tr>
            <w:tr w:rsidR="001A4C2D" w:rsidRPr="001A4C2D" w:rsidTr="001A4C2D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bg-BG"/>
                    </w:rPr>
                    <w:t>II.2.14) Допълнителна информация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: </w:t>
                  </w: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</w:tbl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lastRenderedPageBreak/>
        <w:t> Раздел IV:Процедура </w:t>
      </w:r>
    </w:p>
    <w:p w:rsidR="001A4C2D" w:rsidRPr="001A4C2D" w:rsidRDefault="001A4C2D" w:rsidP="001A4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IV.1) Описание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1A4C2D" w:rsidRPr="001A4C2D" w:rsidTr="001A4C2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910"/>
            </w:tblGrid>
            <w:tr w:rsidR="001A4C2D" w:rsidRPr="001A4C2D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654"/>
                  </w:tblGrid>
                  <w:tr w:rsidR="001A4C2D" w:rsidRPr="001A4C2D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1A4C2D" w:rsidRPr="001A4C2D" w:rsidRDefault="001A4C2D" w:rsidP="001A4C2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bg-BG"/>
                          </w:rPr>
                        </w:pPr>
                        <w:r w:rsidRPr="001A4C2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bg-BG"/>
                          </w:rPr>
                          <w:t>IV.1.1)Вид процедура:</w:t>
                        </w:r>
                      </w:p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581"/>
                        </w:tblGrid>
                        <w:tr w:rsidR="001A4C2D" w:rsidRPr="001A4C2D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A4C2D" w:rsidRPr="001A4C2D" w:rsidRDefault="001A4C2D" w:rsidP="001A4C2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bg-BG"/>
                                </w:rPr>
                              </w:pPr>
                              <w:r w:rsidRPr="001A4C2D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bg-BG"/>
                                </w:rPr>
                                <w:t>Открита процедура</w:t>
                              </w:r>
                            </w:p>
                          </w:tc>
                        </w:tr>
                      </w:tbl>
                      <w:p w:rsidR="001A4C2D" w:rsidRPr="001A4C2D" w:rsidRDefault="001A4C2D" w:rsidP="001A4C2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bg-BG"/>
                          </w:rPr>
                        </w:pPr>
                      </w:p>
                    </w:tc>
                  </w:tr>
                  <w:tr w:rsidR="001A4C2D" w:rsidRPr="001A4C2D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1A4C2D" w:rsidRPr="001A4C2D" w:rsidRDefault="001A4C2D" w:rsidP="001A4C2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</w:pP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t>Ускорена процедура: НЕ</w:t>
                        </w: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br/>
                          <w:t>Обосновка за избор на ускорена процедура: </w:t>
                        </w:r>
                      </w:p>
                    </w:tc>
                  </w:tr>
                </w:tbl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1A4C2D" w:rsidRPr="001A4C2D" w:rsidTr="001A4C2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 xml:space="preserve">IV.1.3) Информация относно рамково </w:t>
            </w:r>
            <w:proofErr w:type="spellStart"/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споразмение</w:t>
            </w:r>
            <w:proofErr w:type="spellEnd"/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 xml:space="preserve"> или динамична система за покупки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298"/>
            </w:tblGrid>
            <w:tr w:rsidR="001A4C2D" w:rsidRPr="001A4C2D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Тази обществена поръчка обхваща сключването на рамково споразумение: НЕ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br/>
                    <w:t>Установена е динамична система за покупки: НЕ</w:t>
                  </w: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1A4C2D" w:rsidRPr="001A4C2D" w:rsidTr="001A4C2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IV.1.6) Информация относно електронния търг</w:t>
            </w:r>
          </w:p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Използван е електронен търг: НЕ</w:t>
            </w:r>
          </w:p>
        </w:tc>
      </w:tr>
      <w:tr w:rsidR="001A4C2D" w:rsidRPr="001A4C2D" w:rsidTr="001A4C2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IV.1.8) Информация относно Споразумението за държавни поръчки (GPA)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160"/>
            </w:tblGrid>
            <w:tr w:rsidR="001A4C2D" w:rsidRPr="001A4C2D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Обществената поръчка попада в обхвата на Споразумението за държавни поръчки (GPA):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67"/>
                  </w:tblGrid>
                  <w:tr w:rsidR="001A4C2D" w:rsidRPr="001A4C2D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1A4C2D" w:rsidRPr="001A4C2D" w:rsidRDefault="001A4C2D" w:rsidP="001A4C2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</w:pPr>
                        <w:r w:rsidRPr="001A4C2D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</w:tbl>
    <w:p w:rsidR="001A4C2D" w:rsidRPr="001A4C2D" w:rsidRDefault="001A4C2D" w:rsidP="001A4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IV.2) Административна информация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 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1A4C2D" w:rsidRPr="001A4C2D" w:rsidTr="001A4C2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IV.2.1) Предишна публикация относно тази процедура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2</w:t>
            </w:r>
          </w:p>
          <w:p w:rsid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Номер на обявлението в ОВ на ЕС: 2017/S 137-280725 </w:t>
            </w: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(напр. 2015/S 123-123456)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  и  Номер на обявлението в РОП: 796522 </w:t>
            </w: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(напр. 123456)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</w: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 xml:space="preserve">(Едно от следните: Обявление за предварителна информация, използвано като покана за участие в състезателна процедура; Обявление </w:t>
            </w:r>
          </w:p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 xml:space="preserve">за поръчка; Обявление за доброволна прозрачност </w:t>
            </w:r>
            <w:proofErr w:type="spellStart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ex</w:t>
            </w:r>
            <w:proofErr w:type="spellEnd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ante</w:t>
            </w:r>
            <w:proofErr w:type="spellEnd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)</w:t>
            </w:r>
          </w:p>
        </w:tc>
      </w:tr>
      <w:tr w:rsidR="001A4C2D" w:rsidRPr="001A4C2D" w:rsidTr="001A4C2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IV.2.8) Информация относно прекратяване на динамична система за покупки</w:t>
            </w:r>
          </w:p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Обявлението обхваща прекратяването на динамичната система за покупки, публикувана с горепосоченото обявление за поръчка: НЕ</w:t>
            </w:r>
          </w:p>
        </w:tc>
      </w:tr>
      <w:tr w:rsidR="001A4C2D" w:rsidRPr="001A4C2D" w:rsidTr="001A4C2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IV.2.9) Информация относно прекратяване на състезателна процедура, обявена чрез обявление за предварителна информация</w:t>
            </w:r>
          </w:p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Възлагащият орган няма да възлага повече поръчки въз основа на горепосоченото обявление за предварителна информация: НЕ</w:t>
            </w:r>
          </w:p>
        </w:tc>
      </w:tr>
    </w:tbl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Раздел V: Възлагане на поръчката </w:t>
      </w: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vertAlign w:val="superscript"/>
          <w:lang w:eastAsia="bg-BG"/>
        </w:rPr>
        <w:t>1</w:t>
      </w:r>
    </w:p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Поръчка №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: 26    </w:t>
      </w: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Обособена позиция №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: 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eastAsia="bg-BG"/>
        </w:rPr>
        <w:t>2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    </w:t>
      </w: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Наименование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: „Доставка на нетна електрическа енергия и избор на координатор на балансираща група за обекти собственост на „ЮГОИЗТОЧНО ДЪРЖАВНО ПРЕДПРИЯТИЕ” ДП - гр. Сливен, които са в Териториалния обхват на ТП „</w:t>
      </w:r>
    </w:p>
    <w:p w:rsidR="001A4C2D" w:rsidRPr="001A4C2D" w:rsidRDefault="001A4C2D" w:rsidP="001A4C2D">
      <w:pPr>
        <w:spacing w:after="150" w:line="24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Възложена е поръчка/обособена позиция: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2"/>
      </w:tblGrid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да</w:t>
            </w:r>
          </w:p>
        </w:tc>
      </w:tr>
    </w:tbl>
    <w:p w:rsidR="001A4C2D" w:rsidRPr="001A4C2D" w:rsidRDefault="001A4C2D" w:rsidP="001A4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V.1) Информация относно невъзлагане</w:t>
      </w:r>
    </w:p>
    <w:tbl>
      <w:tblPr>
        <w:tblW w:w="1848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80"/>
      </w:tblGrid>
      <w:tr w:rsidR="001A4C2D" w:rsidRPr="001A4C2D" w:rsidTr="001A4C2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425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567"/>
            </w:tblGrid>
            <w:tr w:rsidR="001A4C2D" w:rsidRPr="001A4C2D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lastRenderedPageBreak/>
                    <w:t>Поръчката/обособената позиция не е възложена:</w:t>
                  </w: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</w:tbl>
    <w:p w:rsidR="001A4C2D" w:rsidRPr="001A4C2D" w:rsidRDefault="001A4C2D" w:rsidP="001A4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V.2) Възлагане на поръчката</w:t>
      </w:r>
    </w:p>
    <w:tbl>
      <w:tblPr>
        <w:tblW w:w="1848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19"/>
        <w:gridCol w:w="61"/>
      </w:tblGrid>
      <w:tr w:rsidR="001A4C2D" w:rsidRPr="001A4C2D" w:rsidTr="001A4C2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V.2.1) Дата на сключване на договора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: 01/11/2017 </w:t>
            </w: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(</w:t>
            </w:r>
            <w:proofErr w:type="spellStart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дд</w:t>
            </w:r>
            <w:proofErr w:type="spellEnd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/мм/</w:t>
            </w:r>
            <w:proofErr w:type="spellStart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гггг</w:t>
            </w:r>
            <w:proofErr w:type="spellEnd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)</w:t>
            </w:r>
          </w:p>
        </w:tc>
      </w:tr>
      <w:tr w:rsidR="001A4C2D" w:rsidRPr="001A4C2D" w:rsidTr="001A4C2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V.2.2) Информация относно оферти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  <w:t>Брой на получените оферти: 2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  <w:t>Брой на офертите, постъпили от МСП: 0 </w:t>
            </w: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(МСП - както е определено в Препоръка 2003/361/ЕО на Комисията)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  <w:t xml:space="preserve">Брой на офертите, постъпили от </w:t>
            </w:r>
            <w:proofErr w:type="spellStart"/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оференти</w:t>
            </w:r>
            <w:proofErr w:type="spellEnd"/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от други държави-членки на ЕС: 0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  <w:t xml:space="preserve">Брой на офертите, постъпили от </w:t>
            </w:r>
            <w:proofErr w:type="spellStart"/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оференти</w:t>
            </w:r>
            <w:proofErr w:type="spellEnd"/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от държави, които не са членки на ЕС: 0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  <w:t>Брой на офертите, получени по електронен път: 0</w:t>
            </w:r>
          </w:p>
        </w:tc>
      </w:tr>
      <w:tr w:rsidR="001A4C2D" w:rsidRPr="001A4C2D" w:rsidTr="001A4C2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Поръчката е възложена на група от икономически оператори: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67"/>
            </w:tblGrid>
            <w:tr w:rsidR="001A4C2D" w:rsidRPr="001A4C2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не</w:t>
                  </w: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1A4C2D" w:rsidRPr="001A4C2D" w:rsidTr="001A4C2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V.2.3) Наименование и адрес на изпълнителя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1</w:t>
            </w:r>
          </w:p>
          <w:tbl>
            <w:tblPr>
              <w:tblW w:w="1026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403"/>
              <w:gridCol w:w="1585"/>
              <w:gridCol w:w="3390"/>
              <w:gridCol w:w="3882"/>
            </w:tblGrid>
            <w:tr w:rsidR="001A4C2D" w:rsidRPr="001A4C2D" w:rsidTr="001A4C2D">
              <w:tc>
                <w:tcPr>
                  <w:tcW w:w="6371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Официално наименование: „</w:t>
                  </w:r>
                  <w:proofErr w:type="spellStart"/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Енерджи</w:t>
                  </w:r>
                  <w:proofErr w:type="spellEnd"/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 xml:space="preserve"> </w:t>
                  </w:r>
                  <w:proofErr w:type="spellStart"/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маркет</w:t>
                  </w:r>
                  <w:proofErr w:type="spellEnd"/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”АД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Национален регистрационен номер: 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vertAlign w:val="superscript"/>
                      <w:lang w:eastAsia="bg-BG"/>
                    </w:rPr>
                    <w:t>2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 131200181</w:t>
                  </w:r>
                </w:p>
              </w:tc>
            </w:tr>
            <w:tr w:rsidR="001A4C2D" w:rsidRPr="001A4C2D" w:rsidTr="001A4C2D">
              <w:tc>
                <w:tcPr>
                  <w:tcW w:w="10260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Пощенски адрес: ул.” Георг Вашингтон”№41</w:t>
                  </w:r>
                </w:p>
              </w:tc>
            </w:tr>
            <w:tr w:rsidR="001A4C2D" w:rsidRPr="001A4C2D" w:rsidTr="001A4C2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Град: гр. София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код NUTS: BG411</w:t>
                  </w:r>
                </w:p>
              </w:tc>
              <w:tc>
                <w:tcPr>
                  <w:tcW w:w="33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Пощенски код: 1202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Държава: България</w:t>
                  </w:r>
                </w:p>
              </w:tc>
            </w:tr>
            <w:tr w:rsidR="001A4C2D" w:rsidRPr="001A4C2D" w:rsidTr="001A4C2D">
              <w:tc>
                <w:tcPr>
                  <w:tcW w:w="6371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Електронна поща: office@energymarketad.com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Телефон: +359 29831631</w:t>
                  </w:r>
                </w:p>
              </w:tc>
            </w:tr>
            <w:tr w:rsidR="001A4C2D" w:rsidRPr="001A4C2D" w:rsidTr="001A4C2D">
              <w:tc>
                <w:tcPr>
                  <w:tcW w:w="6371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Интернет адрес: </w:t>
                  </w:r>
                  <w:r w:rsidRPr="001A4C2D"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  <w:lang w:eastAsia="bg-BG"/>
                    </w:rPr>
                    <w:t>(URL)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 </w:t>
                  </w:r>
                  <w:hyperlink r:id="rId9" w:tgtFrame="_blank" w:history="1">
                    <w:r w:rsidRPr="001A4C2D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8"/>
                        <w:u w:val="single"/>
                        <w:lang w:eastAsia="bg-BG"/>
                      </w:rPr>
                      <w:t>www.office@energymarketad.com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ind w:left="-635" w:firstLine="635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Факс: +359 29836058</w:t>
                  </w: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Изпълнителят е МСП: </w:t>
            </w: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(МСП - както е определено в Препоръка 2003/361/ЕО на Комисията)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67"/>
            </w:tblGrid>
            <w:tr w:rsidR="001A4C2D" w:rsidRPr="001A4C2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не</w:t>
                  </w: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1A4C2D" w:rsidRPr="001A4C2D" w:rsidTr="001A4C2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V.2.4) Информация относно стойността на поръчката/обособената позиция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(без да се включва ДДС)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  <w:t>Първоначална обща прогнозна стойност на поръчката/обособената позиция: 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2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78600      Валута: BGN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</w: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 xml:space="preserve">(за рамкови споразумения или динамични системи за покупки - прогнозна обща максимална стойност за цялата продължителност на </w:t>
            </w:r>
          </w:p>
          <w:p w:rsid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тази обособена позиция)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  <w:t>Обща стойност на поръчката/обособената позиция: 39300      Валута: BGN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</w: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или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  <w:t>Най-ниска оферта:  / Най-висока оферта:  Валута:  които са взети предвид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</w: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(за рамкови споразумения - обща максимална стойност за тази обособена позиция)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</w: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(за динамични системи за покупки - стойност на поръчката/</w:t>
            </w:r>
            <w:proofErr w:type="spellStart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ите</w:t>
            </w:r>
            <w:proofErr w:type="spellEnd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 xml:space="preserve"> за тази партида, която/които не е/са включена/и в предишни обявления </w:t>
            </w:r>
          </w:p>
          <w:p w:rsid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за възлагане на поръчки)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</w: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(за поръчки, базирани на рамкови споразумения; ако това се изисква - стойност на поръчката/</w:t>
            </w:r>
            <w:proofErr w:type="spellStart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ите</w:t>
            </w:r>
            <w:proofErr w:type="spellEnd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 xml:space="preserve"> за тази партида, която/които </w:t>
            </w:r>
          </w:p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не е/са включена/и в предишни обявления за възлагане на поръчки)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1A4C2D" w:rsidRPr="001A4C2D" w:rsidTr="001A4C2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V.2.5) Информация относно възлагането на подизпълнител/и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  <w:t>Има възможност поръчката да бъде възложена на подизпълнител/и: НЕ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  <w:t>Стойност или дял от поръчката, които е възможно да бъдат възложени на подизпълнители 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4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  <w:t>Стойност, без да се включва ДДС:       Валута: 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  <w:t>Дял:  %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  <w:t>Кратко описание на дела от поръчката, който ще бъде възложен на подизпълнители: </w:t>
            </w:r>
          </w:p>
        </w:tc>
      </w:tr>
    </w:tbl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 Раздел VI: Допълнителна информация</w:t>
      </w:r>
    </w:p>
    <w:p w:rsidR="001A4C2D" w:rsidRPr="001A4C2D" w:rsidRDefault="001A4C2D" w:rsidP="001A4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VI.3) Допълнителна информация </w:t>
      </w: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vertAlign w:val="superscript"/>
          <w:lang w:eastAsia="bg-BG"/>
        </w:rPr>
        <w:t>2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1A4C2D" w:rsidRPr="001A4C2D" w:rsidTr="001A4C2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</w:tbl>
    <w:p w:rsidR="001A4C2D" w:rsidRPr="001A4C2D" w:rsidRDefault="001A4C2D" w:rsidP="001A4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VI.4) Процедури по обжалване</w:t>
      </w:r>
    </w:p>
    <w:tbl>
      <w:tblPr>
        <w:tblW w:w="185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1A4C2D" w:rsidRPr="001A4C2D" w:rsidTr="001A4C2D">
        <w:tc>
          <w:tcPr>
            <w:tcW w:w="18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VI.4.1) Орган, който отговаря за процедурите по обжалване</w:t>
            </w:r>
          </w:p>
        </w:tc>
      </w:tr>
      <w:tr w:rsidR="001A4C2D" w:rsidRPr="001A4C2D" w:rsidTr="001A4C2D">
        <w:tc>
          <w:tcPr>
            <w:tcW w:w="18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14362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66"/>
              <w:gridCol w:w="2714"/>
              <w:gridCol w:w="7282"/>
            </w:tblGrid>
            <w:tr w:rsidR="001A4C2D" w:rsidRPr="001A4C2D" w:rsidTr="001A4C2D">
              <w:tc>
                <w:tcPr>
                  <w:tcW w:w="14362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Официално наименование: Комисия за защита на конкуренцията</w:t>
                  </w:r>
                </w:p>
              </w:tc>
            </w:tr>
            <w:tr w:rsidR="001A4C2D" w:rsidRPr="001A4C2D" w:rsidTr="001A4C2D">
              <w:tc>
                <w:tcPr>
                  <w:tcW w:w="14362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Пощенски адрес: Витоша 18</w:t>
                  </w:r>
                </w:p>
              </w:tc>
            </w:tr>
            <w:tr w:rsidR="001A4C2D" w:rsidRPr="001A4C2D" w:rsidTr="001A4C2D">
              <w:tc>
                <w:tcPr>
                  <w:tcW w:w="43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Град: София</w:t>
                  </w:r>
                </w:p>
              </w:tc>
              <w:tc>
                <w:tcPr>
                  <w:tcW w:w="271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Пощенски код: 1000</w:t>
                  </w:r>
                </w:p>
              </w:tc>
              <w:tc>
                <w:tcPr>
                  <w:tcW w:w="72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Държава: България</w:t>
                  </w:r>
                </w:p>
              </w:tc>
            </w:tr>
            <w:tr w:rsidR="001A4C2D" w:rsidRPr="001A4C2D" w:rsidTr="001A4C2D">
              <w:tc>
                <w:tcPr>
                  <w:tcW w:w="708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lastRenderedPageBreak/>
                    <w:t>Електронна поща: cpcadmin@cpc.bg</w:t>
                  </w:r>
                </w:p>
              </w:tc>
              <w:tc>
                <w:tcPr>
                  <w:tcW w:w="72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Телефон: +359 29884070</w:t>
                  </w:r>
                </w:p>
              </w:tc>
            </w:tr>
            <w:tr w:rsidR="001A4C2D" w:rsidRPr="001A4C2D" w:rsidTr="001A4C2D">
              <w:tc>
                <w:tcPr>
                  <w:tcW w:w="708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Интернет адрес: </w:t>
                  </w:r>
                  <w:r w:rsidRPr="001A4C2D"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  <w:lang w:eastAsia="bg-BG"/>
                    </w:rPr>
                    <w:t>(URL)</w:t>
                  </w: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 </w:t>
                  </w:r>
                  <w:hyperlink r:id="rId10" w:tgtFrame="_blank" w:history="1">
                    <w:r w:rsidRPr="001A4C2D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8"/>
                        <w:u w:val="single"/>
                        <w:lang w:eastAsia="bg-BG"/>
                      </w:rPr>
                      <w:t>http://www.cpc.bg</w:t>
                    </w:r>
                  </w:hyperlink>
                </w:p>
              </w:tc>
              <w:tc>
                <w:tcPr>
                  <w:tcW w:w="72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Факс: +359 29807315</w:t>
                  </w: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1A4C2D" w:rsidRPr="001A4C2D" w:rsidTr="001A4C2D">
        <w:tc>
          <w:tcPr>
            <w:tcW w:w="18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lastRenderedPageBreak/>
              <w:t>VI.4.2) Орган, който отговаря за процедурите по медиация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2</w:t>
            </w:r>
          </w:p>
        </w:tc>
      </w:tr>
      <w:tr w:rsidR="001A4C2D" w:rsidRPr="001A4C2D" w:rsidTr="001A4C2D">
        <w:tc>
          <w:tcPr>
            <w:tcW w:w="18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1836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788"/>
              <w:gridCol w:w="8780"/>
              <w:gridCol w:w="5792"/>
            </w:tblGrid>
            <w:tr w:rsidR="001A4C2D" w:rsidRPr="001A4C2D" w:rsidTr="001A4C2D">
              <w:tc>
                <w:tcPr>
                  <w:tcW w:w="18360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Официално наименование:</w:t>
                  </w:r>
                </w:p>
              </w:tc>
            </w:tr>
            <w:tr w:rsidR="001A4C2D" w:rsidRPr="001A4C2D" w:rsidTr="001A4C2D">
              <w:tc>
                <w:tcPr>
                  <w:tcW w:w="18360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Пощенски адрес:</w:t>
                  </w:r>
                </w:p>
              </w:tc>
            </w:tr>
            <w:tr w:rsidR="001A4C2D" w:rsidRPr="001A4C2D" w:rsidTr="001A4C2D">
              <w:tc>
                <w:tcPr>
                  <w:tcW w:w="378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Град:</w:t>
                  </w:r>
                </w:p>
              </w:tc>
              <w:tc>
                <w:tcPr>
                  <w:tcW w:w="87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Пощенски код:</w:t>
                  </w:r>
                </w:p>
              </w:tc>
              <w:tc>
                <w:tcPr>
                  <w:tcW w:w="57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Държава:</w:t>
                  </w:r>
                </w:p>
              </w:tc>
            </w:tr>
            <w:tr w:rsidR="001A4C2D" w:rsidRPr="001A4C2D" w:rsidTr="001A4C2D">
              <w:tc>
                <w:tcPr>
                  <w:tcW w:w="12568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Електронна поща:</w:t>
                  </w:r>
                </w:p>
              </w:tc>
              <w:tc>
                <w:tcPr>
                  <w:tcW w:w="57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Телефон:</w:t>
                  </w:r>
                </w:p>
              </w:tc>
            </w:tr>
            <w:tr w:rsidR="001A4C2D" w:rsidRPr="001A4C2D" w:rsidTr="001A4C2D">
              <w:tc>
                <w:tcPr>
                  <w:tcW w:w="12568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Интернет адрес: </w:t>
                  </w:r>
                  <w:r w:rsidRPr="001A4C2D"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  <w:lang w:eastAsia="bg-BG"/>
                    </w:rPr>
                    <w:t>(URL)</w:t>
                  </w:r>
                </w:p>
              </w:tc>
              <w:tc>
                <w:tcPr>
                  <w:tcW w:w="57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Факс:</w:t>
                  </w: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1A4C2D" w:rsidRPr="001A4C2D" w:rsidTr="001A4C2D">
        <w:tc>
          <w:tcPr>
            <w:tcW w:w="18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VI.4.3) Подаване на жалби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br/>
              <w:t>Точна информация относно краен срок/крайни срокове за подаване на жалби: </w:t>
            </w:r>
          </w:p>
        </w:tc>
      </w:tr>
      <w:tr w:rsidR="001A4C2D" w:rsidRPr="001A4C2D" w:rsidTr="001A4C2D">
        <w:tc>
          <w:tcPr>
            <w:tcW w:w="18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VI.4.4) Служба, от която може да бъде получена информация относно подаването на жалби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2</w:t>
            </w:r>
          </w:p>
        </w:tc>
      </w:tr>
      <w:tr w:rsidR="001A4C2D" w:rsidRPr="001A4C2D" w:rsidTr="001A4C2D">
        <w:tc>
          <w:tcPr>
            <w:tcW w:w="18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1076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44"/>
              <w:gridCol w:w="9413"/>
              <w:gridCol w:w="62"/>
              <w:gridCol w:w="646"/>
            </w:tblGrid>
            <w:tr w:rsidR="001A4C2D" w:rsidRPr="001A4C2D" w:rsidTr="001A4C2D">
              <w:trPr>
                <w:gridAfter w:val="1"/>
                <w:wAfter w:w="646" w:type="dxa"/>
              </w:trPr>
              <w:tc>
                <w:tcPr>
                  <w:tcW w:w="10119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Официално наименование:</w:t>
                  </w:r>
                </w:p>
              </w:tc>
            </w:tr>
            <w:tr w:rsidR="001A4C2D" w:rsidRPr="001A4C2D" w:rsidTr="001A4C2D">
              <w:trPr>
                <w:gridAfter w:val="1"/>
                <w:wAfter w:w="646" w:type="dxa"/>
              </w:trPr>
              <w:tc>
                <w:tcPr>
                  <w:tcW w:w="10119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Пощенски адрес:</w:t>
                  </w:r>
                </w:p>
              </w:tc>
            </w:tr>
            <w:tr w:rsidR="001A4C2D" w:rsidRPr="001A4C2D" w:rsidTr="001A4C2D">
              <w:tc>
                <w:tcPr>
                  <w:tcW w:w="6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Град:</w:t>
                  </w:r>
                </w:p>
              </w:tc>
              <w:tc>
                <w:tcPr>
                  <w:tcW w:w="94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Пощенски код: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Държава:</w:t>
                  </w:r>
                </w:p>
              </w:tc>
            </w:tr>
            <w:tr w:rsidR="001A4C2D" w:rsidRPr="001A4C2D" w:rsidTr="001A4C2D">
              <w:tc>
                <w:tcPr>
                  <w:tcW w:w="1005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Електронна поща: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Телефон:</w:t>
                  </w:r>
                </w:p>
              </w:tc>
            </w:tr>
            <w:tr w:rsidR="001A4C2D" w:rsidRPr="001A4C2D" w:rsidTr="001A4C2D">
              <w:tc>
                <w:tcPr>
                  <w:tcW w:w="1005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Интернет адрес: </w:t>
                  </w:r>
                  <w:r w:rsidRPr="001A4C2D"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  <w:lang w:eastAsia="bg-BG"/>
                    </w:rPr>
                    <w:t>(URL)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1A4C2D" w:rsidRPr="001A4C2D" w:rsidRDefault="001A4C2D" w:rsidP="001A4C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</w:pPr>
                  <w:r w:rsidRPr="001A4C2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bg-BG"/>
                    </w:rPr>
                    <w:t>Факс:</w:t>
                  </w:r>
                </w:p>
              </w:tc>
            </w:tr>
          </w:tbl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</w:tbl>
    <w:p w:rsidR="001A4C2D" w:rsidRPr="001A4C2D" w:rsidRDefault="001A4C2D" w:rsidP="001A4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VI.5) Дата на изпращане на настоящото обявление: 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02/11/2017 </w:t>
      </w:r>
      <w:r w:rsidRPr="001A4C2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(</w:t>
      </w:r>
      <w:proofErr w:type="spellStart"/>
      <w:r w:rsidRPr="001A4C2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дд</w:t>
      </w:r>
      <w:proofErr w:type="spellEnd"/>
      <w:r w:rsidRPr="001A4C2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/мм/</w:t>
      </w:r>
      <w:proofErr w:type="spellStart"/>
      <w:r w:rsidRPr="001A4C2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гггг</w:t>
      </w:r>
      <w:proofErr w:type="spellEnd"/>
      <w:r w:rsidRPr="001A4C2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)</w:t>
      </w:r>
    </w:p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pict>
          <v:rect id="_x0000_i1026" style="width:0;height:1.5pt" o:hralign="center" o:hrstd="t" o:hr="t" fillcolor="#aca899" stroked="f"/>
        </w:pict>
      </w:r>
    </w:p>
    <w:p w:rsidR="001A4C2D" w:rsidRPr="001A4C2D" w:rsidRDefault="001A4C2D" w:rsidP="001A4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Приложение Г1 - Обществени поръчки</w:t>
      </w:r>
    </w:p>
    <w:p w:rsidR="001A4C2D" w:rsidRPr="001A4C2D" w:rsidRDefault="001A4C2D" w:rsidP="001A4C2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Основания за възлагането на поръчката без предварително публикуване на обявление за поръчка в Официален вестник на Европейския съюз</w:t>
      </w:r>
    </w:p>
    <w:p w:rsidR="001A4C2D" w:rsidRPr="001A4C2D" w:rsidRDefault="001A4C2D" w:rsidP="001A4C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Директива 2014/24/EC</w:t>
      </w:r>
    </w:p>
    <w:p w:rsidR="001A4C2D" w:rsidRPr="001A4C2D" w:rsidRDefault="001A4C2D" w:rsidP="001A4C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(моля, изберете съответната опция и представете обяснение)</w:t>
      </w:r>
    </w:p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1. Основания за избор на процедура на договаряне без предварително публикуване на обявление за поръчка в съответствие с член 32 от Директива 2014/24/EC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>Няма оферти или няма подходящи оферти/заявления за участие в отговор на: НЕ</w:t>
      </w:r>
    </w:p>
    <w:tbl>
      <w:tblPr>
        <w:tblW w:w="3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2"/>
        <w:gridCol w:w="6261"/>
      </w:tblGrid>
      <w:tr w:rsidR="001A4C2D" w:rsidRPr="001A4C2D" w:rsidTr="001A4C2D">
        <w:trPr>
          <w:tblCellSpacing w:w="15" w:type="dxa"/>
        </w:trPr>
        <w:tc>
          <w:tcPr>
            <w:tcW w:w="100" w:type="pct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</w:tbl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За услуги/стоки за научноизследователска и развойна дейност при строгите условия, указани в директивата: </w:t>
      </w:r>
      <w:r w:rsidRPr="001A4C2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(само за доставки)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 НЕ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>Строителството, доставките или услугите могат да бъдат предоставени само от определен икономически оператор поради следната причина: НЕ</w:t>
      </w:r>
    </w:p>
    <w:tbl>
      <w:tblPr>
        <w:tblW w:w="3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2"/>
        <w:gridCol w:w="6261"/>
      </w:tblGrid>
      <w:tr w:rsidR="001A4C2D" w:rsidRPr="001A4C2D" w:rsidTr="001A4C2D">
        <w:trPr>
          <w:tblCellSpacing w:w="15" w:type="dxa"/>
        </w:trPr>
        <w:tc>
          <w:tcPr>
            <w:tcW w:w="100" w:type="pct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</w:tbl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Изключителни неотложни обстоятелства, предизвикани от непредвидими за възлагащия орган събития, и в съответствие със строгите условия, указани в директивата: НЕ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>Допълнителни доставки от първоначалния доставчик, възложени при строгите условия, указани в директивата: НЕ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>Ново/и строителство/услуги, които представляват повторение на съществуващи строителство/услуги и които са възложени съответствие със строгите условия, указани в директивата: НЕ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>Поръчка за услуги, предхождана от конкурс за проект, възложена съгласно предвидените в конкурса за проект правила на победителя или на един от победителите в него: НЕ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>Осигуряване на доставки, които са котирани и закупени на стоковата борса: НЕ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>Покупка на доставки или услуги при особено изгодни условия: НЕ</w:t>
      </w:r>
    </w:p>
    <w:tbl>
      <w:tblPr>
        <w:tblW w:w="3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2"/>
        <w:gridCol w:w="6261"/>
      </w:tblGrid>
      <w:tr w:rsidR="001A4C2D" w:rsidRPr="001A4C2D" w:rsidTr="001A4C2D">
        <w:trPr>
          <w:tblCellSpacing w:w="15" w:type="dxa"/>
        </w:trPr>
        <w:tc>
          <w:tcPr>
            <w:tcW w:w="100" w:type="pct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</w:tbl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</w: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2. Други основания за възлагане на поръчката без предварително публикуване на покана за участие в състезателна процедура в Официален вестник на Европейския съюз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>Обществената поръчка не попада в обхвата на приложение на директивата: НЕ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lastRenderedPageBreak/>
        <w:br/>
      </w: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3. Обяснение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: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 xml:space="preserve">Моля, обяснете по ясен и разбираем начин защо възлагането на поръчката без предварително публикуване в Официален вестник на Европейския съюз е законосъобразно, като посочите </w:t>
      </w:r>
      <w:proofErr w:type="spellStart"/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съотносимите</w:t>
      </w:r>
      <w:proofErr w:type="spellEnd"/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 xml:space="preserve"> факти и когато е уместно, правните заключения в съответствие с директивата </w:t>
      </w:r>
      <w:r w:rsidRPr="001A4C2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(максимум 500 думи)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 </w:t>
      </w:r>
    </w:p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pict>
          <v:rect id="_x0000_i1027" style="width:0;height:1.5pt" o:hralign="center" o:hrstd="t" o:hr="t" fillcolor="#aca899" stroked="f"/>
        </w:pict>
      </w:r>
    </w:p>
    <w:p w:rsidR="001A4C2D" w:rsidRPr="001A4C2D" w:rsidRDefault="001A4C2D" w:rsidP="001A4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Приложение Г5 - обществени поръчки на ниска стойност</w:t>
      </w:r>
    </w:p>
    <w:p w:rsidR="001A4C2D" w:rsidRPr="001A4C2D" w:rsidRDefault="001A4C2D" w:rsidP="001A4C2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Основания за възлагане на поръчка чрез пряко договаряне</w:t>
      </w:r>
    </w:p>
    <w:p w:rsidR="001A4C2D" w:rsidRPr="001A4C2D" w:rsidRDefault="001A4C2D" w:rsidP="001A4C2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ЗОП</w:t>
      </w:r>
    </w:p>
    <w:p w:rsidR="001A4C2D" w:rsidRPr="001A4C2D" w:rsidRDefault="001A4C2D" w:rsidP="001A4C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(моля, изберете съответната опция и представете обяснение)</w:t>
      </w:r>
    </w:p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1. Основания за избор на процедура на пряко договаряне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>Строителството, доставките или услугите могат да бъдат предоставени само от определен икономически оператор поради следната причина:: НЕ</w:t>
      </w:r>
    </w:p>
    <w:tbl>
      <w:tblPr>
        <w:tblW w:w="3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2"/>
        <w:gridCol w:w="6261"/>
      </w:tblGrid>
      <w:tr w:rsidR="001A4C2D" w:rsidRPr="001A4C2D" w:rsidTr="001A4C2D">
        <w:trPr>
          <w:tblCellSpacing w:w="15" w:type="dxa"/>
        </w:trPr>
        <w:tc>
          <w:tcPr>
            <w:tcW w:w="100" w:type="pct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</w:tbl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За услуги/стоки за научноизследователска и развойна дейност при строгите условия, указани в ЗОП </w:t>
      </w:r>
      <w:r w:rsidRPr="001A4C2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(само за доставки)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;: НЕ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>Допълнителни доставки от първоначалния доставчик, възложени при условията, указани в ЗОП;: НЕ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>Предмет на поръчката е доставка на стока, която се търгува на стокова борса, съгласно списък, одобрен с акт на Министерския съвет, по предложение на министъра на финансите;: НЕ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>Покупка на доставки или услуги при особено изгодни условия:: НЕ</w:t>
      </w:r>
    </w:p>
    <w:tbl>
      <w:tblPr>
        <w:tblW w:w="3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2"/>
        <w:gridCol w:w="6261"/>
      </w:tblGrid>
      <w:tr w:rsidR="001A4C2D" w:rsidRPr="001A4C2D" w:rsidTr="001A4C2D">
        <w:trPr>
          <w:tblCellSpacing w:w="15" w:type="dxa"/>
        </w:trPr>
        <w:tc>
          <w:tcPr>
            <w:tcW w:w="100" w:type="pct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</w:tbl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Поръчката е за услуги, предхождана от конкурс за проект, възложена съгласно предвидените в конкурса за проект правила, на победителя или на един от победителите в него;: НЕ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>Необходимо е неотложно възлагане на поръчката поради изключителни обстоятелства, предизвикани от събития, които не могат да бъдат предвидени от възложителя и не е възможно спазване на сроковете по чл. 178, ал. 2 и 3 от ЗОП;: НЕ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>Процедурата за възлагане на публично състезание е прекратена, тъй като няма подадени оферти или подадените оферти са неподходящи и първоначално обявените условия не са съществено променени;: НЕ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>За много кратко време възникне възможност да се получат доставки или услуги, при особено изгодни условия и на цена, значително по-ниска от обичайните пазарни цени: НЕ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>Необходимо е повторение на строителство или услуги, възложени от същия възложител/и на първоначалния изпълнител, при наличие на условията, посочени в ЗОП;: НЕ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>Обществената поръчка е за услуги по приложение № 2 и е на стойност по чл. 20, ал. 2, т. 2 от ЗОП: НЕ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</w:r>
      <w:r w:rsidRPr="001A4C2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bg-BG"/>
        </w:rPr>
        <w:t>2. Обяснение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: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br/>
        <w:t xml:space="preserve">Моля, обяснете по ясен и разбираем начин защо възлагането на поръчката чрез пряко договаряне е законосъобразно, като посочите </w:t>
      </w:r>
      <w:proofErr w:type="spellStart"/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съотносимите</w:t>
      </w:r>
      <w:proofErr w:type="spellEnd"/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 xml:space="preserve"> факти и когато е уместно, правните заключения в съответствие със ЗОП </w:t>
      </w:r>
      <w:r w:rsidRPr="001A4C2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(максимум 500 думи)</w:t>
      </w: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 </w:t>
      </w:r>
    </w:p>
    <w:p w:rsidR="001A4C2D" w:rsidRPr="001A4C2D" w:rsidRDefault="001A4C2D" w:rsidP="001A4C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Възлагащият орган/възложителят носи отговорност за гарантиране на спазване на законодателството на Европейския съюз и на всички приложими закони</w:t>
      </w:r>
    </w:p>
    <w:p w:rsidR="001A4C2D" w:rsidRPr="001A4C2D" w:rsidRDefault="001A4C2D" w:rsidP="001A4C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1A4C2D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pict>
          <v:rect id="_x0000_i1028" style="width:0;height:1.5pt" o:hralign="center" o:hrstd="t" o:hr="t" fillcolor="#aca899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"/>
        <w:gridCol w:w="10527"/>
      </w:tblGrid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моля, повторете, колкото пъти е необходимо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в приложимите случаи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моля, повторете, колкото пъти е необходимо, ако това обявление е само за предварителна информация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ако тази информация е известна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моля, представете тази информация, ако обявлението е покана за участие в състезателна процедура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доколкото информацията е вече известна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задължителна информация, която не се публикува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информация по избор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моля, представете тази информация само ако обявлението е за предварителна информация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моля, представете тази информация само ако обявлението е обявление за възлагане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само ако обявлението се отнася до квалификационна система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моля, представете тази информация тук или в поканата за потвърждаване на интерес, ако обявлението е покана за участие в състезателна процедура или има за цел намаляване на срока за получаване на оферти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моля, представете тази информация тук или в поканата за потвърждаване на оферти или за договаряне, ако обявлението е покана за участие в състезателна процедура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 xml:space="preserve">ако това е за предварителна информация, използвано като покана за </w:t>
            </w:r>
            <w:proofErr w:type="spellStart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участите</w:t>
            </w:r>
            <w:proofErr w:type="spellEnd"/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 xml:space="preserve"> в състезателна процедура - моля, представете тази информация, ако тя вече е известна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моля, представете тази информация тук или, ако е приложимо, в поканата за подаване на оферти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lastRenderedPageBreak/>
              <w:t>17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задължителна информация, ако това е обявление за възлагане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само ако обявлението не се отнася до квалификационна система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ако обявлението има за цел намаляване на срока за получаване на оферти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може да бъде присъдена значимост вместо тежест</w:t>
            </w:r>
          </w:p>
        </w:tc>
      </w:tr>
      <w:tr w:rsidR="001A4C2D" w:rsidRPr="001A4C2D" w:rsidTr="001A4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bg-BG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1A4C2D" w:rsidRPr="001A4C2D" w:rsidRDefault="001A4C2D" w:rsidP="001A4C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A4C2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bg-BG"/>
              </w:rPr>
              <w:t>може да бъде присъдена значимост вместо тежест; ако цената е единственият критерий за възлагане, тежестта не се използва</w:t>
            </w:r>
          </w:p>
        </w:tc>
      </w:tr>
    </w:tbl>
    <w:p w:rsidR="00FD21EA" w:rsidRPr="001A4C2D" w:rsidRDefault="00FD21EA">
      <w:pPr>
        <w:rPr>
          <w:rFonts w:ascii="Times New Roman" w:hAnsi="Times New Roman" w:cs="Times New Roman"/>
          <w:sz w:val="18"/>
          <w:szCs w:val="18"/>
        </w:rPr>
      </w:pPr>
    </w:p>
    <w:sectPr w:rsidR="00FD21EA" w:rsidRPr="001A4C2D" w:rsidSect="001A4C2D">
      <w:pgSz w:w="11906" w:h="16838"/>
      <w:pgMar w:top="568" w:right="707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A4C2D"/>
    <w:rsid w:val="001A4C2D"/>
    <w:rsid w:val="00FD2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1EA"/>
  </w:style>
  <w:style w:type="paragraph" w:styleId="1">
    <w:name w:val="heading 1"/>
    <w:basedOn w:val="a"/>
    <w:link w:val="10"/>
    <w:uiPriority w:val="9"/>
    <w:qFormat/>
    <w:rsid w:val="001A4C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1A4C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3">
    <w:name w:val="heading 3"/>
    <w:basedOn w:val="a"/>
    <w:link w:val="30"/>
    <w:uiPriority w:val="9"/>
    <w:qFormat/>
    <w:rsid w:val="001A4C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A4C2D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1A4C2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1A4C2D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apple-converted-space">
    <w:name w:val="apple-converted-space"/>
    <w:basedOn w:val="a0"/>
    <w:rsid w:val="001A4C2D"/>
  </w:style>
  <w:style w:type="character" w:customStyle="1" w:styleId="inputvalue">
    <w:name w:val="input_value"/>
    <w:basedOn w:val="a0"/>
    <w:rsid w:val="001A4C2D"/>
  </w:style>
  <w:style w:type="character" w:customStyle="1" w:styleId="inputlabel">
    <w:name w:val="input_label"/>
    <w:basedOn w:val="a0"/>
    <w:rsid w:val="001A4C2D"/>
  </w:style>
  <w:style w:type="character" w:styleId="a3">
    <w:name w:val="Hyperlink"/>
    <w:basedOn w:val="a0"/>
    <w:uiPriority w:val="99"/>
    <w:semiHidden/>
    <w:unhideWhenUsed/>
    <w:rsid w:val="001A4C2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A4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xedcontroltitle">
    <w:name w:val="boxed_control_title"/>
    <w:basedOn w:val="a0"/>
    <w:rsid w:val="001A4C2D"/>
  </w:style>
  <w:style w:type="paragraph" w:styleId="a5">
    <w:name w:val="Balloon Text"/>
    <w:basedOn w:val="a"/>
    <w:link w:val="a6"/>
    <w:uiPriority w:val="99"/>
    <w:semiHidden/>
    <w:unhideWhenUsed/>
    <w:rsid w:val="001A4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1A4C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0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6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92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8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8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1063">
          <w:marLeft w:val="0"/>
          <w:marRight w:val="0"/>
          <w:marTop w:val="0"/>
          <w:marBottom w:val="150"/>
          <w:divBdr>
            <w:top w:val="single" w:sz="12" w:space="4" w:color="000000"/>
            <w:left w:val="single" w:sz="12" w:space="4" w:color="000000"/>
            <w:bottom w:val="single" w:sz="12" w:space="4" w:color="000000"/>
            <w:right w:val="single" w:sz="12" w:space="4" w:color="000000"/>
          </w:divBdr>
          <w:divsChild>
            <w:div w:id="45124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94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94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23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1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61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5063834">
          <w:marLeft w:val="0"/>
          <w:marRight w:val="0"/>
          <w:marTop w:val="0"/>
          <w:marBottom w:val="150"/>
          <w:divBdr>
            <w:top w:val="single" w:sz="12" w:space="4" w:color="000000"/>
            <w:left w:val="single" w:sz="12" w:space="4" w:color="000000"/>
            <w:bottom w:val="single" w:sz="12" w:space="4" w:color="000000"/>
            <w:right w:val="single" w:sz="12" w:space="4" w:color="000000"/>
          </w:divBdr>
          <w:divsChild>
            <w:div w:id="685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72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8409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7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3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7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7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4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uidp-sliven.com/prosedures/124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dlsropotamo@uidp-sliven.com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imap.ted.europa.e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cpc.bg/" TargetMode="External"/><Relationship Id="rId4" Type="http://schemas.openxmlformats.org/officeDocument/2006/relationships/hyperlink" Target="http://www.aop.bg/fckedit2/user/File/bg/practika/e_sender_e.pdf" TargetMode="External"/><Relationship Id="rId9" Type="http://schemas.openxmlformats.org/officeDocument/2006/relationships/hyperlink" Target="http://www.office@energymarketad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2332</Words>
  <Characters>13297</Characters>
  <Application>Microsoft Office Word</Application>
  <DocSecurity>0</DocSecurity>
  <Lines>110</Lines>
  <Paragraphs>31</Paragraphs>
  <ScaleCrop>false</ScaleCrop>
  <Company>Work</Company>
  <LinksUpToDate>false</LinksUpToDate>
  <CharactersWithSpaces>15598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1</cp:revision>
  <dcterms:created xsi:type="dcterms:W3CDTF">2017-11-06T10:37:00Z</dcterms:created>
  <dcterms:modified xsi:type="dcterms:W3CDTF">2017-11-06T10:43:00Z</dcterms:modified>
</cp:coreProperties>
</file>