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DB6BD2"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DB6BD2" w:rsidRPr="00DB6BD2" w:rsidRDefault="00DB6BD2" w:rsidP="00DB6BD2">
      <w:pPr>
        <w:spacing w:line="360" w:lineRule="auto"/>
        <w:rPr>
          <w:rFonts w:eastAsiaTheme="minorHAnsi"/>
          <w:b/>
          <w:i/>
          <w:sz w:val="22"/>
          <w:szCs w:val="22"/>
          <w:lang w:eastAsia="en-US"/>
        </w:rPr>
      </w:pPr>
      <w:r w:rsidRPr="00DB6BD2">
        <w:rPr>
          <w:rFonts w:eastAsiaTheme="minorHAnsi"/>
          <w:b/>
          <w:i/>
          <w:sz w:val="22"/>
          <w:szCs w:val="22"/>
          <w:lang w:eastAsia="en-US"/>
        </w:rPr>
        <w:t>Рег. №</w:t>
      </w:r>
      <w:r w:rsidRPr="00DB6BD2">
        <w:rPr>
          <w:rFonts w:eastAsiaTheme="minorHAnsi"/>
          <w:b/>
          <w:i/>
          <w:sz w:val="22"/>
          <w:szCs w:val="22"/>
          <w:lang w:val="ru-RU" w:eastAsia="en-US"/>
        </w:rPr>
        <w:t xml:space="preserve"> </w:t>
      </w:r>
      <w:r w:rsidR="00194A7E">
        <w:rPr>
          <w:rFonts w:eastAsiaTheme="minorHAnsi"/>
          <w:b/>
          <w:i/>
          <w:sz w:val="22"/>
          <w:szCs w:val="22"/>
          <w:lang w:eastAsia="en-US"/>
        </w:rPr>
        <w:t>ПО-00-146</w:t>
      </w:r>
    </w:p>
    <w:p w:rsidR="00DB6BD2" w:rsidRPr="00DB6BD2" w:rsidRDefault="00DB6BD2" w:rsidP="00DB6BD2">
      <w:pPr>
        <w:spacing w:line="276" w:lineRule="auto"/>
        <w:rPr>
          <w:rFonts w:eastAsiaTheme="minorHAnsi"/>
          <w:b/>
          <w:i/>
          <w:sz w:val="22"/>
          <w:szCs w:val="22"/>
          <w:lang w:eastAsia="en-US"/>
        </w:rPr>
      </w:pPr>
      <w:r w:rsidRPr="00DB6BD2">
        <w:rPr>
          <w:rFonts w:eastAsiaTheme="minorHAnsi"/>
          <w:b/>
          <w:i/>
          <w:sz w:val="22"/>
          <w:szCs w:val="22"/>
          <w:lang w:eastAsia="en-US"/>
        </w:rPr>
        <w:t>гр. Бургас</w:t>
      </w:r>
      <w:r w:rsidRPr="00DB6BD2">
        <w:rPr>
          <w:rFonts w:eastAsiaTheme="minorHAnsi"/>
          <w:b/>
          <w:i/>
          <w:sz w:val="22"/>
          <w:szCs w:val="22"/>
          <w:lang w:val="ru-RU" w:eastAsia="en-US"/>
        </w:rPr>
        <w:t xml:space="preserve">, </w:t>
      </w:r>
      <w:r>
        <w:rPr>
          <w:rFonts w:eastAsiaTheme="minorHAnsi"/>
          <w:b/>
          <w:i/>
          <w:sz w:val="22"/>
          <w:szCs w:val="22"/>
          <w:lang w:eastAsia="en-US"/>
        </w:rPr>
        <w:t>12. 09</w:t>
      </w:r>
      <w:r w:rsidRPr="00DB6BD2">
        <w:rPr>
          <w:rFonts w:eastAsiaTheme="minorHAnsi"/>
          <w:b/>
          <w:i/>
          <w:sz w:val="22"/>
          <w:szCs w:val="22"/>
          <w:lang w:val="ru-RU" w:eastAsia="en-US"/>
        </w:rPr>
        <w:t>.</w:t>
      </w:r>
      <w:r>
        <w:rPr>
          <w:rFonts w:eastAsiaTheme="minorHAnsi"/>
          <w:b/>
          <w:i/>
          <w:sz w:val="22"/>
          <w:szCs w:val="22"/>
          <w:lang w:val="ru-RU" w:eastAsia="en-US"/>
        </w:rPr>
        <w:t xml:space="preserve"> </w:t>
      </w:r>
      <w:r w:rsidRPr="00DB6BD2">
        <w:rPr>
          <w:rFonts w:eastAsiaTheme="minorHAnsi"/>
          <w:b/>
          <w:i/>
          <w:sz w:val="22"/>
          <w:szCs w:val="22"/>
          <w:lang w:val="ru-RU" w:eastAsia="en-US"/>
        </w:rPr>
        <w:t>201</w:t>
      </w:r>
      <w:r w:rsidRPr="00DB6BD2">
        <w:rPr>
          <w:rFonts w:eastAsiaTheme="minorHAnsi"/>
          <w:b/>
          <w:i/>
          <w:sz w:val="22"/>
          <w:szCs w:val="22"/>
          <w:lang w:val="en-US" w:eastAsia="en-US"/>
        </w:rPr>
        <w:t>8</w:t>
      </w:r>
      <w:r w:rsidRPr="00DB6BD2">
        <w:rPr>
          <w:rFonts w:eastAsiaTheme="minorHAnsi"/>
          <w:b/>
          <w:i/>
          <w:sz w:val="22"/>
          <w:szCs w:val="22"/>
          <w:lang w:val="ru-RU" w:eastAsia="en-US"/>
        </w:rPr>
        <w:t xml:space="preserve"> </w:t>
      </w:r>
      <w:r w:rsidRPr="00DB6BD2">
        <w:rPr>
          <w:rFonts w:eastAsiaTheme="minorHAnsi"/>
          <w:b/>
          <w:i/>
          <w:sz w:val="22"/>
          <w:szCs w:val="22"/>
          <w:lang w:eastAsia="en-US"/>
        </w:rPr>
        <w:t>год.</w:t>
      </w:r>
    </w:p>
    <w:p w:rsidR="00DB6BD2" w:rsidRPr="00DB6BD2" w:rsidRDefault="00DB6BD2" w:rsidP="00DB6BD2">
      <w:pPr>
        <w:spacing w:line="276" w:lineRule="auto"/>
        <w:rPr>
          <w:rFonts w:eastAsiaTheme="minorHAnsi"/>
          <w:b/>
          <w:i/>
          <w:sz w:val="22"/>
          <w:szCs w:val="22"/>
          <w:lang w:eastAsia="en-US"/>
        </w:rPr>
      </w:pPr>
    </w:p>
    <w:p w:rsidR="00DB6BD2" w:rsidRPr="00DB6BD2" w:rsidRDefault="00DB6BD2" w:rsidP="00DB6BD2">
      <w:pPr>
        <w:spacing w:line="276" w:lineRule="auto"/>
        <w:rPr>
          <w:rFonts w:eastAsiaTheme="minorHAnsi"/>
          <w:b/>
          <w:lang w:eastAsia="en-US"/>
        </w:rPr>
      </w:pPr>
      <w:r w:rsidRPr="00DB6BD2">
        <w:rPr>
          <w:rFonts w:eastAsiaTheme="minorHAnsi"/>
          <w:b/>
          <w:lang w:eastAsia="en-US"/>
        </w:rPr>
        <w:t>ДО</w:t>
      </w:r>
    </w:p>
    <w:p w:rsidR="00DB6BD2" w:rsidRPr="00DB6BD2" w:rsidRDefault="00DB6BD2" w:rsidP="00DB6BD2">
      <w:pPr>
        <w:spacing w:line="276" w:lineRule="auto"/>
        <w:rPr>
          <w:rFonts w:eastAsiaTheme="minorHAnsi"/>
          <w:b/>
          <w:lang w:eastAsia="en-US"/>
        </w:rPr>
      </w:pPr>
      <w:r w:rsidRPr="00DB6BD2">
        <w:rPr>
          <w:rFonts w:eastAsiaTheme="minorHAnsi"/>
          <w:b/>
          <w:lang w:eastAsia="en-US"/>
        </w:rPr>
        <w:t xml:space="preserve">„БОШНАКОВ“ </w:t>
      </w:r>
      <w:r w:rsidRPr="00DB6BD2">
        <w:rPr>
          <w:rFonts w:eastAsiaTheme="minorHAnsi"/>
          <w:b/>
          <w:lang w:val="en-US" w:eastAsia="en-US"/>
        </w:rPr>
        <w:t>E</w:t>
      </w:r>
      <w:r w:rsidRPr="00DB6BD2">
        <w:rPr>
          <w:rFonts w:eastAsiaTheme="minorHAnsi"/>
          <w:b/>
          <w:lang w:eastAsia="en-US"/>
        </w:rPr>
        <w:t>ООД</w:t>
      </w:r>
    </w:p>
    <w:p w:rsidR="00DB6BD2" w:rsidRPr="00DB6BD2" w:rsidRDefault="00DB6BD2" w:rsidP="00DB6BD2">
      <w:pPr>
        <w:spacing w:line="276" w:lineRule="auto"/>
        <w:rPr>
          <w:rFonts w:eastAsiaTheme="minorHAnsi"/>
          <w:b/>
          <w:lang w:eastAsia="en-US"/>
        </w:rPr>
      </w:pPr>
      <w:r w:rsidRPr="00DB6BD2">
        <w:rPr>
          <w:rFonts w:eastAsiaTheme="minorHAnsi"/>
          <w:b/>
          <w:lang w:eastAsia="en-US"/>
        </w:rPr>
        <w:t>СЕВЕРНА ПРОМИШЛЕНА ЗОНА „МАСТЕРХАУС“</w:t>
      </w:r>
    </w:p>
    <w:p w:rsidR="00DB6BD2" w:rsidRPr="00DB6BD2" w:rsidRDefault="00DB6BD2" w:rsidP="00DB6BD2">
      <w:pPr>
        <w:spacing w:line="276" w:lineRule="auto"/>
        <w:rPr>
          <w:rFonts w:eastAsiaTheme="minorHAnsi"/>
          <w:b/>
          <w:lang w:eastAsia="en-US"/>
        </w:rPr>
      </w:pPr>
      <w:r w:rsidRPr="00DB6BD2">
        <w:rPr>
          <w:rFonts w:eastAsiaTheme="minorHAnsi"/>
          <w:b/>
          <w:lang w:eastAsia="en-US"/>
        </w:rPr>
        <w:t>ГР. БУРГАС</w:t>
      </w:r>
    </w:p>
    <w:p w:rsidR="00DB6BD2" w:rsidRPr="00DB6BD2" w:rsidRDefault="00DB6BD2" w:rsidP="00DB6BD2">
      <w:pPr>
        <w:spacing w:line="276" w:lineRule="auto"/>
        <w:rPr>
          <w:rFonts w:eastAsiaTheme="minorHAnsi"/>
          <w:b/>
          <w:lang w:eastAsia="en-US"/>
        </w:rPr>
      </w:pPr>
    </w:p>
    <w:p w:rsidR="00DB6BD2" w:rsidRPr="00DB6BD2" w:rsidRDefault="00DB6BD2" w:rsidP="00DB6BD2">
      <w:pPr>
        <w:spacing w:line="276" w:lineRule="auto"/>
        <w:rPr>
          <w:rFonts w:eastAsiaTheme="minorHAnsi"/>
          <w:b/>
          <w:lang w:eastAsia="en-US"/>
        </w:rPr>
      </w:pPr>
      <w:r w:rsidRPr="00DB6BD2">
        <w:rPr>
          <w:rFonts w:eastAsiaTheme="minorHAnsi"/>
          <w:b/>
          <w:lang w:eastAsia="en-US"/>
        </w:rPr>
        <w:t>ПРЕДСТАВЛЯВАНО ОТ ПАВЕЛ БОШНАКОВ</w:t>
      </w:r>
    </w:p>
    <w:p w:rsidR="00DB6BD2" w:rsidRPr="00DB6BD2" w:rsidRDefault="00DB6BD2" w:rsidP="00DB6BD2">
      <w:pPr>
        <w:spacing w:after="200" w:line="276" w:lineRule="auto"/>
        <w:jc w:val="center"/>
        <w:rPr>
          <w:rFonts w:eastAsiaTheme="minorHAnsi"/>
          <w:sz w:val="32"/>
          <w:szCs w:val="32"/>
          <w:lang w:eastAsia="en-US"/>
        </w:rPr>
      </w:pPr>
    </w:p>
    <w:p w:rsidR="00DB6BD2" w:rsidRPr="00DB6BD2" w:rsidRDefault="00DB6BD2" w:rsidP="00DB6BD2">
      <w:pPr>
        <w:spacing w:after="200" w:line="276" w:lineRule="auto"/>
        <w:jc w:val="center"/>
        <w:rPr>
          <w:rFonts w:eastAsiaTheme="minorHAnsi"/>
          <w:b/>
          <w:sz w:val="48"/>
          <w:szCs w:val="48"/>
          <w:lang w:eastAsia="en-US"/>
        </w:rPr>
      </w:pPr>
      <w:r w:rsidRPr="00DB6BD2">
        <w:rPr>
          <w:rFonts w:eastAsiaTheme="minorHAnsi"/>
          <w:b/>
          <w:sz w:val="48"/>
          <w:szCs w:val="48"/>
          <w:lang w:eastAsia="en-US"/>
        </w:rPr>
        <w:t>ПОКАНА</w:t>
      </w:r>
    </w:p>
    <w:p w:rsidR="00DB6BD2" w:rsidRPr="00DB6BD2" w:rsidRDefault="00DB6BD2" w:rsidP="00DB6BD2">
      <w:pPr>
        <w:spacing w:after="200" w:line="276" w:lineRule="auto"/>
        <w:jc w:val="center"/>
        <w:rPr>
          <w:rFonts w:eastAsiaTheme="minorHAnsi"/>
          <w:sz w:val="32"/>
          <w:szCs w:val="32"/>
          <w:lang w:eastAsia="en-US"/>
        </w:rPr>
      </w:pPr>
    </w:p>
    <w:p w:rsidR="00DB6BD2" w:rsidRPr="00DB6BD2" w:rsidRDefault="00DB6BD2" w:rsidP="00DB6BD2">
      <w:pPr>
        <w:widowControl w:val="0"/>
        <w:suppressAutoHyphens/>
        <w:autoSpaceDN w:val="0"/>
        <w:ind w:firstLine="567"/>
        <w:jc w:val="center"/>
        <w:textAlignment w:val="baseline"/>
        <w:rPr>
          <w:rFonts w:eastAsia="Lucida Sans Unicode"/>
          <w:b/>
          <w:color w:val="000000"/>
          <w:kern w:val="3"/>
          <w:lang w:eastAsia="en-US" w:bidi="en-US"/>
        </w:rPr>
      </w:pPr>
      <w:r w:rsidRPr="00DB6BD2">
        <w:rPr>
          <w:rFonts w:eastAsiaTheme="minorHAnsi"/>
          <w:lang w:eastAsia="en-US"/>
        </w:rPr>
        <w:t>За участие в процедура на пряко договаряне с предмет:</w:t>
      </w:r>
      <w:r w:rsidRPr="00DB6BD2">
        <w:rPr>
          <w:rFonts w:eastAsiaTheme="minorHAnsi"/>
          <w:lang w:val="en-US" w:eastAsia="en-US"/>
        </w:rPr>
        <w:t xml:space="preserve"> </w:t>
      </w:r>
    </w:p>
    <w:p w:rsidR="00DB6BD2" w:rsidRPr="00DB6BD2" w:rsidRDefault="00DB6BD2" w:rsidP="00DB6BD2">
      <w:pPr>
        <w:widowControl w:val="0"/>
        <w:suppressAutoHyphens/>
        <w:autoSpaceDN w:val="0"/>
        <w:ind w:firstLine="567"/>
        <w:jc w:val="center"/>
        <w:textAlignment w:val="baseline"/>
        <w:rPr>
          <w:rFonts w:eastAsia="Lucida Sans Unicode"/>
          <w:b/>
          <w:color w:val="000000"/>
          <w:kern w:val="3"/>
          <w:lang w:eastAsia="en-US" w:bidi="en-US"/>
        </w:rPr>
      </w:pPr>
      <w:r w:rsidRPr="007939DE">
        <w:rPr>
          <w:b/>
          <w:sz w:val="22"/>
          <w:szCs w:val="22"/>
        </w:rPr>
        <w:t>„Периодична дос</w:t>
      </w:r>
      <w:r>
        <w:rPr>
          <w:b/>
          <w:sz w:val="22"/>
          <w:szCs w:val="22"/>
        </w:rPr>
        <w:t xml:space="preserve">тавка чрез покупка на електро и </w:t>
      </w:r>
      <w:r w:rsidRPr="007939DE">
        <w:rPr>
          <w:b/>
          <w:sz w:val="22"/>
          <w:szCs w:val="22"/>
        </w:rPr>
        <w:t>железарски материали за нуждите на</w:t>
      </w:r>
      <w:r>
        <w:rPr>
          <w:rFonts w:eastAsia="Calibri"/>
          <w:b/>
          <w:sz w:val="22"/>
          <w:szCs w:val="22"/>
        </w:rPr>
        <w:t xml:space="preserve"> ТП ДЛС „Ропотамо</w:t>
      </w:r>
      <w:r w:rsidRPr="007939DE">
        <w:rPr>
          <w:rFonts w:eastAsia="Calibri"/>
          <w:b/>
          <w:sz w:val="22"/>
          <w:szCs w:val="22"/>
        </w:rPr>
        <w:t>“</w:t>
      </w:r>
      <w:r w:rsidRPr="004D58E1">
        <w:rPr>
          <w:rFonts w:ascii="Bookman Old Style" w:hAnsi="Bookman Old Style" w:cs="Cambria"/>
          <w:b/>
          <w:i/>
          <w:spacing w:val="2"/>
          <w:sz w:val="22"/>
          <w:szCs w:val="22"/>
          <w:lang w:val="ru-RU"/>
        </w:rPr>
        <w:t xml:space="preserve"> </w:t>
      </w:r>
      <w:r w:rsidRPr="004D58E1">
        <w:rPr>
          <w:rFonts w:ascii="Bookman Old Style" w:hAnsi="Bookman Old Style" w:cs="Cambria"/>
          <w:b/>
          <w:sz w:val="22"/>
          <w:szCs w:val="22"/>
          <w:lang w:val="ru-RU"/>
        </w:rPr>
        <w:t xml:space="preserve">за </w:t>
      </w:r>
      <w:r w:rsidRPr="004D58E1">
        <w:rPr>
          <w:rFonts w:ascii="Bookman Old Style" w:hAnsi="Bookman Old Style" w:cs="Cambria"/>
          <w:b/>
          <w:spacing w:val="-1"/>
          <w:sz w:val="22"/>
          <w:szCs w:val="22"/>
          <w:lang w:val="ru-RU"/>
        </w:rPr>
        <w:t>с</w:t>
      </w:r>
      <w:r w:rsidRPr="004D58E1">
        <w:rPr>
          <w:rFonts w:ascii="Bookman Old Style" w:hAnsi="Bookman Old Style" w:cs="Cambria"/>
          <w:b/>
          <w:sz w:val="22"/>
          <w:szCs w:val="22"/>
          <w:lang w:val="ru-RU"/>
        </w:rPr>
        <w:t>рок</w:t>
      </w:r>
      <w:r w:rsidRPr="004D58E1">
        <w:rPr>
          <w:rFonts w:ascii="Bookman Old Style" w:hAnsi="Bookman Old Style" w:cs="Cambria"/>
          <w:b/>
          <w:spacing w:val="-1"/>
          <w:sz w:val="22"/>
          <w:szCs w:val="22"/>
          <w:lang w:val="ru-RU"/>
        </w:rPr>
        <w:t xml:space="preserve"> о</w:t>
      </w:r>
      <w:r w:rsidRPr="004D58E1">
        <w:rPr>
          <w:rFonts w:ascii="Bookman Old Style" w:hAnsi="Bookman Old Style" w:cs="Cambria"/>
          <w:b/>
          <w:sz w:val="22"/>
          <w:szCs w:val="22"/>
          <w:lang w:val="ru-RU"/>
        </w:rPr>
        <w:t xml:space="preserve">т </w:t>
      </w:r>
      <w:r w:rsidRPr="004D58E1">
        <w:rPr>
          <w:rFonts w:ascii="Bookman Old Style" w:hAnsi="Bookman Old Style" w:cs="Cambria"/>
          <w:b/>
          <w:spacing w:val="-2"/>
          <w:sz w:val="22"/>
          <w:szCs w:val="22"/>
          <w:lang w:val="ru-RU"/>
        </w:rPr>
        <w:t>2</w:t>
      </w:r>
      <w:r w:rsidRPr="004D58E1">
        <w:rPr>
          <w:rFonts w:ascii="Bookman Old Style" w:hAnsi="Bookman Old Style" w:cs="Cambria"/>
          <w:b/>
          <w:sz w:val="22"/>
          <w:szCs w:val="22"/>
          <w:lang w:val="ru-RU"/>
        </w:rPr>
        <w:t>4</w:t>
      </w:r>
      <w:r w:rsidRPr="004D58E1">
        <w:rPr>
          <w:rFonts w:ascii="Bookman Old Style" w:hAnsi="Bookman Old Style" w:cs="Cambria"/>
          <w:b/>
          <w:spacing w:val="-1"/>
          <w:sz w:val="22"/>
          <w:szCs w:val="22"/>
          <w:lang w:val="ru-RU"/>
        </w:rPr>
        <w:t xml:space="preserve"> </w:t>
      </w:r>
      <w:proofErr w:type="spellStart"/>
      <w:r w:rsidRPr="004D58E1">
        <w:rPr>
          <w:rFonts w:ascii="Bookman Old Style" w:hAnsi="Bookman Old Style" w:cs="Cambria"/>
          <w:b/>
          <w:sz w:val="22"/>
          <w:szCs w:val="22"/>
          <w:lang w:val="ru-RU"/>
        </w:rPr>
        <w:t>месец</w:t>
      </w:r>
      <w:r w:rsidRPr="004D58E1">
        <w:rPr>
          <w:rFonts w:ascii="Bookman Old Style" w:hAnsi="Bookman Old Style" w:cs="Cambria"/>
          <w:b/>
          <w:spacing w:val="-1"/>
          <w:sz w:val="22"/>
          <w:szCs w:val="22"/>
          <w:lang w:val="ru-RU"/>
        </w:rPr>
        <w:t>а</w:t>
      </w:r>
      <w:proofErr w:type="spellEnd"/>
    </w:p>
    <w:p w:rsidR="00DB6BD2" w:rsidRPr="00DB6BD2" w:rsidRDefault="00DB6BD2" w:rsidP="00DB6BD2">
      <w:pPr>
        <w:widowControl w:val="0"/>
        <w:suppressAutoHyphens/>
        <w:autoSpaceDN w:val="0"/>
        <w:ind w:firstLine="567"/>
        <w:jc w:val="center"/>
        <w:textAlignment w:val="baseline"/>
        <w:rPr>
          <w:rFonts w:eastAsia="Lucida Sans Unicode"/>
          <w:b/>
          <w:color w:val="000000"/>
          <w:kern w:val="3"/>
          <w:lang w:eastAsia="en-US" w:bidi="en-US"/>
        </w:rPr>
      </w:pPr>
    </w:p>
    <w:p w:rsidR="00DB6BD2" w:rsidRPr="00DB6BD2" w:rsidRDefault="00DB6BD2" w:rsidP="00DB6BD2">
      <w:pPr>
        <w:spacing w:line="276" w:lineRule="auto"/>
        <w:jc w:val="both"/>
        <w:rPr>
          <w:rFonts w:eastAsiaTheme="minorHAnsi"/>
          <w:b/>
          <w:lang w:eastAsia="en-US"/>
        </w:rPr>
      </w:pPr>
      <w:r w:rsidRPr="00DB6BD2">
        <w:rPr>
          <w:rFonts w:eastAsiaTheme="minorHAnsi"/>
          <w:lang w:eastAsia="en-US"/>
        </w:rPr>
        <w:tab/>
      </w:r>
      <w:r w:rsidRPr="00DB6BD2">
        <w:rPr>
          <w:rFonts w:eastAsiaTheme="minorHAnsi"/>
          <w:b/>
          <w:lang w:eastAsia="en-US"/>
        </w:rPr>
        <w:t>Лица, до които се изпраща поканата за участие в процедура по договаряне без предварително обявление -  „БОШНАКОВ“ ЕООД</w:t>
      </w:r>
    </w:p>
    <w:p w:rsidR="00DB6BD2" w:rsidRPr="00DB6BD2" w:rsidRDefault="00DB6BD2" w:rsidP="00DB6BD2">
      <w:pPr>
        <w:widowControl w:val="0"/>
        <w:suppressAutoHyphens/>
        <w:autoSpaceDN w:val="0"/>
        <w:ind w:firstLine="567"/>
        <w:jc w:val="both"/>
        <w:textAlignment w:val="baseline"/>
        <w:rPr>
          <w:rFonts w:eastAsia="Lucida Sans Unicode"/>
          <w:b/>
          <w:color w:val="000000"/>
          <w:kern w:val="3"/>
          <w:lang w:eastAsia="en-US" w:bidi="en-US"/>
        </w:rPr>
      </w:pPr>
    </w:p>
    <w:p w:rsidR="00DB6BD2" w:rsidRPr="00DB6BD2" w:rsidRDefault="00DB6BD2" w:rsidP="00DB6BD2">
      <w:pPr>
        <w:spacing w:line="276" w:lineRule="auto"/>
        <w:jc w:val="both"/>
        <w:rPr>
          <w:rFonts w:eastAsiaTheme="minorHAnsi"/>
          <w:lang w:eastAsia="en-US"/>
        </w:rPr>
      </w:pPr>
      <w:r w:rsidRPr="00DB6BD2">
        <w:rPr>
          <w:rFonts w:eastAsiaTheme="minorHAnsi"/>
          <w:lang w:eastAsia="en-US"/>
        </w:rPr>
        <w:t>УВАЖАЕМИ ДАМИ И ГОСПОДА,</w:t>
      </w:r>
    </w:p>
    <w:p w:rsidR="00DB6BD2" w:rsidRPr="00DB6BD2" w:rsidRDefault="00DB6BD2" w:rsidP="00DB6BD2">
      <w:pPr>
        <w:spacing w:line="276" w:lineRule="auto"/>
        <w:jc w:val="both"/>
        <w:rPr>
          <w:rFonts w:eastAsiaTheme="minorHAnsi"/>
          <w:lang w:eastAsia="en-US"/>
        </w:rPr>
      </w:pPr>
      <w:r w:rsidRPr="00DB6BD2">
        <w:rPr>
          <w:rFonts w:eastAsiaTheme="minorHAnsi"/>
          <w:lang w:eastAsia="en-US"/>
        </w:rPr>
        <w:tab/>
        <w:t xml:space="preserve"> </w:t>
      </w:r>
    </w:p>
    <w:p w:rsidR="00DB6BD2" w:rsidRPr="00DB6BD2" w:rsidRDefault="00DB6BD2" w:rsidP="00DB6BD2">
      <w:pPr>
        <w:spacing w:line="276" w:lineRule="auto"/>
        <w:ind w:firstLine="709"/>
        <w:jc w:val="both"/>
        <w:rPr>
          <w:rFonts w:eastAsiaTheme="minorHAnsi"/>
          <w:lang w:eastAsia="en-US"/>
        </w:rPr>
      </w:pPr>
      <w:r w:rsidRPr="00DB6BD2">
        <w:rPr>
          <w:rFonts w:eastAsiaTheme="minorHAnsi"/>
          <w:lang w:eastAsia="en-US"/>
        </w:rPr>
        <w:t>На основание чл. 64, ал. 2 от ППЗОП във връзка с чл. 182, ал. 1, т. 2 от ЗОП,Ви отправяме настоящата покана за участие в процедура на пряко договаряне.</w:t>
      </w:r>
    </w:p>
    <w:p w:rsidR="00DB6BD2" w:rsidRPr="00DB6BD2" w:rsidRDefault="00DB6BD2" w:rsidP="00DB6BD2">
      <w:pPr>
        <w:spacing w:line="276" w:lineRule="auto"/>
        <w:ind w:firstLine="709"/>
        <w:jc w:val="both"/>
        <w:rPr>
          <w:rFonts w:eastAsiaTheme="minorHAnsi"/>
          <w:b/>
          <w:lang w:eastAsia="en-US"/>
        </w:rPr>
      </w:pPr>
      <w:r w:rsidRPr="00DB6BD2">
        <w:rPr>
          <w:rFonts w:eastAsiaTheme="minorHAnsi"/>
          <w:b/>
          <w:lang w:eastAsia="en-US"/>
        </w:rPr>
        <w:t xml:space="preserve">Мотиви за избор на процедурата: </w:t>
      </w:r>
    </w:p>
    <w:p w:rsidR="00DB6BD2" w:rsidRPr="00DB6BD2" w:rsidRDefault="00DB6BD2" w:rsidP="00DB6BD2">
      <w:pPr>
        <w:spacing w:line="276" w:lineRule="auto"/>
        <w:ind w:firstLine="709"/>
        <w:jc w:val="both"/>
        <w:rPr>
          <w:rFonts w:eastAsiaTheme="minorHAnsi"/>
          <w:lang w:eastAsia="en-US"/>
        </w:rPr>
      </w:pPr>
    </w:p>
    <w:p w:rsidR="00DB6BD2" w:rsidRDefault="00DB6BD2" w:rsidP="00DB6BD2">
      <w:pPr>
        <w:jc w:val="both"/>
      </w:pPr>
      <w:r>
        <w:t xml:space="preserve">С Решение № РД 10-082/17. 07. 2018г.на Директора на ТП „ДЛС Ропотамо“ е обявена процедура по реда на ЗОП- публично състезание. С Решение № РД 10-094/20. 08. 2018г., Директорът на ТП „ДЛС Ропотамо“, на основание чл.110, ал. 1, т. 1 от ЗОП е прекратил процедурата за възлагане на обществена поръчка, тъй като до посочения краен срок в обявата – 17:00 часа на 13. 08. 2018 г., който е крайният срок за подаване на оферти, </w:t>
      </w:r>
      <w:proofErr w:type="spellStart"/>
      <w:r>
        <w:t>оферти</w:t>
      </w:r>
      <w:proofErr w:type="spellEnd"/>
      <w:r>
        <w:t xml:space="preserve"> за участие не са подадени.  Предвид посоченото, е налице основанието по чл. 182, ал. 1, т. 2 от ЗОП за възлагане на обществената поръчка чрез процедура на пряко договаряне.</w:t>
      </w:r>
    </w:p>
    <w:p w:rsidR="00DB6BD2" w:rsidRPr="00DB6BD2" w:rsidRDefault="00DB6BD2" w:rsidP="00DB6BD2">
      <w:pPr>
        <w:autoSpaceDE w:val="0"/>
        <w:autoSpaceDN w:val="0"/>
        <w:adjustRightInd w:val="0"/>
        <w:spacing w:line="276" w:lineRule="auto"/>
        <w:ind w:firstLine="709"/>
        <w:jc w:val="both"/>
        <w:rPr>
          <w:rFonts w:eastAsiaTheme="minorHAnsi" w:cstheme="minorBidi"/>
          <w:b/>
          <w:bCs/>
          <w:sz w:val="22"/>
          <w:szCs w:val="22"/>
        </w:rPr>
      </w:pPr>
    </w:p>
    <w:p w:rsidR="00DB6BD2" w:rsidRPr="00DB6BD2" w:rsidRDefault="00DB6BD2" w:rsidP="00DB6BD2">
      <w:pPr>
        <w:autoSpaceDE w:val="0"/>
        <w:autoSpaceDN w:val="0"/>
        <w:adjustRightInd w:val="0"/>
        <w:spacing w:line="276" w:lineRule="auto"/>
        <w:ind w:firstLine="709"/>
        <w:jc w:val="both"/>
        <w:rPr>
          <w:rFonts w:eastAsiaTheme="minorHAnsi" w:cstheme="minorBidi"/>
          <w:b/>
          <w:bCs/>
          <w:sz w:val="22"/>
          <w:szCs w:val="22"/>
        </w:rPr>
      </w:pPr>
      <w:r w:rsidRPr="00DB6BD2">
        <w:rPr>
          <w:rFonts w:eastAsiaTheme="minorHAnsi" w:cstheme="minorBidi"/>
          <w:b/>
          <w:bCs/>
          <w:sz w:val="22"/>
          <w:szCs w:val="22"/>
        </w:rPr>
        <w:t>1. Предмет и описание на обществената поръчка:</w:t>
      </w:r>
    </w:p>
    <w:p w:rsidR="00DB6BD2" w:rsidRPr="00DB6BD2" w:rsidRDefault="00DB6BD2" w:rsidP="00DB6BD2">
      <w:pPr>
        <w:tabs>
          <w:tab w:val="left" w:pos="-284"/>
        </w:tabs>
        <w:ind w:right="206" w:firstLine="709"/>
        <w:jc w:val="both"/>
        <w:rPr>
          <w:b/>
          <w:sz w:val="22"/>
          <w:szCs w:val="22"/>
          <w:lang w:eastAsia="pl-PL"/>
        </w:rPr>
      </w:pPr>
      <w:r w:rsidRPr="00DB6BD2">
        <w:rPr>
          <w:b/>
          <w:bCs/>
          <w:sz w:val="22"/>
          <w:szCs w:val="22"/>
        </w:rPr>
        <w:t>1</w:t>
      </w:r>
      <w:r w:rsidRPr="00DB6BD2">
        <w:rPr>
          <w:b/>
          <w:bCs/>
          <w:sz w:val="22"/>
          <w:szCs w:val="22"/>
          <w:lang w:val="pl-PL"/>
        </w:rPr>
        <w:t>.1.</w:t>
      </w:r>
      <w:r w:rsidRPr="00DB6BD2">
        <w:rPr>
          <w:b/>
          <w:sz w:val="22"/>
          <w:szCs w:val="22"/>
          <w:lang w:val="pl-PL"/>
        </w:rPr>
        <w:t>Предметът на процедурата е</w:t>
      </w:r>
      <w:r w:rsidRPr="00DB6BD2">
        <w:rPr>
          <w:sz w:val="22"/>
          <w:szCs w:val="22"/>
          <w:lang w:val="pl-PL"/>
        </w:rPr>
        <w:t>:</w:t>
      </w:r>
      <w:r w:rsidRPr="00DB6BD2">
        <w:rPr>
          <w:sz w:val="22"/>
          <w:szCs w:val="22"/>
          <w:lang w:val="pl-PL" w:eastAsia="pl-PL"/>
        </w:rPr>
        <w:t xml:space="preserve"> </w:t>
      </w:r>
      <w:r w:rsidRPr="00DB6BD2">
        <w:rPr>
          <w:b/>
          <w:sz w:val="22"/>
          <w:szCs w:val="22"/>
          <w:lang w:val="pl-PL" w:eastAsia="pl-PL"/>
        </w:rPr>
        <w:t>„Периодична доставка чрез покупка на електро и</w:t>
      </w:r>
      <w:r w:rsidRPr="00DB6BD2">
        <w:rPr>
          <w:b/>
          <w:sz w:val="22"/>
          <w:szCs w:val="22"/>
          <w:lang w:eastAsia="pl-PL"/>
        </w:rPr>
        <w:t xml:space="preserve"> </w:t>
      </w:r>
      <w:r w:rsidRPr="00DB6BD2">
        <w:rPr>
          <w:b/>
          <w:sz w:val="22"/>
          <w:szCs w:val="22"/>
          <w:lang w:val="pl-PL" w:eastAsia="pl-PL"/>
        </w:rPr>
        <w:t>железарски материали за нуждите на</w:t>
      </w:r>
      <w:r>
        <w:rPr>
          <w:rFonts w:eastAsia="Calibri"/>
          <w:b/>
          <w:sz w:val="22"/>
          <w:szCs w:val="22"/>
          <w:lang w:eastAsia="en-US"/>
        </w:rPr>
        <w:t xml:space="preserve"> ТП ДЛС „Ропотамо</w:t>
      </w:r>
      <w:r w:rsidRPr="00DB6BD2">
        <w:rPr>
          <w:rFonts w:eastAsia="Calibri"/>
          <w:b/>
          <w:sz w:val="22"/>
          <w:szCs w:val="22"/>
          <w:lang w:eastAsia="en-US"/>
        </w:rPr>
        <w:t>“</w:t>
      </w:r>
      <w:r w:rsidRPr="00DB6BD2">
        <w:rPr>
          <w:sz w:val="22"/>
          <w:szCs w:val="22"/>
          <w:lang w:val="pl-PL" w:eastAsia="pl-PL"/>
        </w:rPr>
        <w:t>, за срок от 24 месеца</w:t>
      </w:r>
      <w:r w:rsidRPr="00DB6BD2">
        <w:rPr>
          <w:b/>
          <w:sz w:val="22"/>
          <w:szCs w:val="22"/>
          <w:lang w:val="pl-PL"/>
        </w:rPr>
        <w:t>.</w:t>
      </w:r>
    </w:p>
    <w:p w:rsidR="00DB6BD2" w:rsidRPr="00DB6BD2" w:rsidRDefault="00DB6BD2" w:rsidP="00DB6BD2">
      <w:pPr>
        <w:keepNext/>
        <w:autoSpaceDE w:val="0"/>
        <w:autoSpaceDN w:val="0"/>
        <w:adjustRightInd w:val="0"/>
        <w:spacing w:line="276" w:lineRule="auto"/>
        <w:ind w:firstLine="709"/>
        <w:jc w:val="both"/>
        <w:rPr>
          <w:rFonts w:eastAsiaTheme="minorHAnsi" w:cstheme="minorBidi"/>
          <w:b/>
          <w:bCs/>
          <w:sz w:val="22"/>
          <w:szCs w:val="22"/>
        </w:rPr>
      </w:pPr>
      <w:r w:rsidRPr="00DB6BD2">
        <w:rPr>
          <w:rFonts w:eastAsiaTheme="minorHAnsi" w:cstheme="minorBidi"/>
          <w:b/>
          <w:sz w:val="22"/>
          <w:szCs w:val="22"/>
        </w:rPr>
        <w:t xml:space="preserve">1.2.Пълно описание на предмета на поръчката: </w:t>
      </w:r>
      <w:r w:rsidRPr="00DB6BD2">
        <w:rPr>
          <w:rFonts w:eastAsiaTheme="minorHAnsi" w:cstheme="minorBidi"/>
          <w:sz w:val="22"/>
          <w:szCs w:val="22"/>
          <w:lang w:eastAsia="en-US"/>
        </w:rPr>
        <w:t>е посочено в техническата спецификация и са неизчерпателно изброени.</w:t>
      </w:r>
    </w:p>
    <w:p w:rsidR="00DB6BD2" w:rsidRPr="00DB6BD2" w:rsidRDefault="00DB6BD2" w:rsidP="00DB6BD2">
      <w:pPr>
        <w:spacing w:line="276" w:lineRule="auto"/>
        <w:ind w:firstLine="709"/>
        <w:jc w:val="both"/>
        <w:rPr>
          <w:rFonts w:eastAsiaTheme="minorHAnsi"/>
          <w:b/>
          <w:sz w:val="22"/>
          <w:szCs w:val="22"/>
          <w:lang w:val="en-US" w:eastAsia="en-US"/>
        </w:rPr>
      </w:pPr>
    </w:p>
    <w:p w:rsidR="00DB6BD2" w:rsidRPr="00DB6BD2" w:rsidRDefault="00DB6BD2" w:rsidP="00DB6BD2">
      <w:pPr>
        <w:spacing w:line="276" w:lineRule="auto"/>
        <w:ind w:firstLine="709"/>
        <w:jc w:val="both"/>
        <w:rPr>
          <w:color w:val="000000"/>
          <w:sz w:val="22"/>
          <w:szCs w:val="22"/>
          <w:lang w:eastAsia="en-US"/>
        </w:rPr>
      </w:pPr>
      <w:r w:rsidRPr="00DB6BD2">
        <w:rPr>
          <w:rFonts w:eastAsiaTheme="minorHAnsi"/>
          <w:b/>
          <w:sz w:val="22"/>
          <w:szCs w:val="22"/>
          <w:lang w:eastAsia="en-US"/>
        </w:rPr>
        <w:t>2.</w:t>
      </w:r>
      <w:r w:rsidRPr="00DB6BD2">
        <w:rPr>
          <w:rFonts w:eastAsiaTheme="minorHAnsi"/>
          <w:sz w:val="22"/>
          <w:szCs w:val="22"/>
          <w:lang w:eastAsia="en-US"/>
        </w:rPr>
        <w:t xml:space="preserve">  </w:t>
      </w:r>
      <w:r w:rsidRPr="00DB6BD2">
        <w:rPr>
          <w:rFonts w:eastAsiaTheme="minorHAnsi"/>
          <w:b/>
          <w:sz w:val="22"/>
          <w:szCs w:val="22"/>
          <w:lang w:eastAsia="en-US"/>
        </w:rPr>
        <w:t>Обща прогнозна стойност</w:t>
      </w:r>
      <w:r w:rsidRPr="00DB6BD2">
        <w:rPr>
          <w:rFonts w:eastAsiaTheme="minorHAnsi"/>
          <w:sz w:val="22"/>
          <w:szCs w:val="22"/>
          <w:lang w:eastAsia="en-US"/>
        </w:rPr>
        <w:t xml:space="preserve"> </w:t>
      </w:r>
      <w:r>
        <w:rPr>
          <w:sz w:val="22"/>
          <w:szCs w:val="22"/>
          <w:lang w:eastAsia="en-US"/>
        </w:rPr>
        <w:t>4</w:t>
      </w:r>
      <w:r w:rsidRPr="00DB6BD2">
        <w:rPr>
          <w:sz w:val="22"/>
          <w:szCs w:val="22"/>
          <w:lang w:eastAsia="en-US"/>
        </w:rPr>
        <w:t>000 /</w:t>
      </w:r>
      <w:r>
        <w:rPr>
          <w:sz w:val="22"/>
          <w:szCs w:val="22"/>
          <w:lang w:eastAsia="en-US"/>
        </w:rPr>
        <w:t>четири</w:t>
      </w:r>
      <w:r w:rsidRPr="00DB6BD2">
        <w:rPr>
          <w:sz w:val="22"/>
          <w:szCs w:val="22"/>
          <w:lang w:eastAsia="en-US"/>
        </w:rPr>
        <w:t xml:space="preserve"> хиляди/ лв. без ДДС</w:t>
      </w:r>
      <w:r w:rsidRPr="00DB6BD2">
        <w:rPr>
          <w:color w:val="000000"/>
          <w:sz w:val="22"/>
          <w:szCs w:val="22"/>
          <w:lang w:eastAsia="en-US"/>
        </w:rPr>
        <w:t>.</w:t>
      </w:r>
    </w:p>
    <w:p w:rsidR="00DB6BD2" w:rsidRPr="00DB6BD2" w:rsidRDefault="00DB6BD2" w:rsidP="00DB6BD2">
      <w:pPr>
        <w:tabs>
          <w:tab w:val="left" w:pos="1418"/>
        </w:tabs>
        <w:autoSpaceDE w:val="0"/>
        <w:autoSpaceDN w:val="0"/>
        <w:adjustRightInd w:val="0"/>
        <w:ind w:firstLine="709"/>
        <w:jc w:val="both"/>
        <w:rPr>
          <w:rFonts w:eastAsiaTheme="minorHAnsi"/>
          <w:bCs/>
          <w:sz w:val="22"/>
          <w:szCs w:val="22"/>
          <w:lang w:val="en-US"/>
        </w:rPr>
      </w:pPr>
      <w:r w:rsidRPr="00DB6BD2">
        <w:rPr>
          <w:rFonts w:eastAsiaTheme="minorHAnsi"/>
          <w:b/>
          <w:bCs/>
          <w:sz w:val="22"/>
          <w:szCs w:val="22"/>
        </w:rPr>
        <w:lastRenderedPageBreak/>
        <w:t>2.1</w:t>
      </w:r>
      <w:r w:rsidRPr="00DB6BD2">
        <w:rPr>
          <w:rFonts w:eastAsiaTheme="minorHAnsi"/>
          <w:bCs/>
          <w:sz w:val="22"/>
          <w:szCs w:val="22"/>
        </w:rPr>
        <w:t>. ВЪЗЛОЖИТЕЛЯТ няма задължение за цялостно усвояване на посочения финансов ресурс и посочените видове и количества доставки, както и може да заявява допълнителни такива в рамките на общата стойност по сключеният договор.</w:t>
      </w:r>
    </w:p>
    <w:p w:rsidR="00DB6BD2" w:rsidRPr="00DB6BD2" w:rsidRDefault="00DB6BD2" w:rsidP="00DB6BD2">
      <w:pPr>
        <w:spacing w:line="276" w:lineRule="auto"/>
        <w:ind w:firstLine="709"/>
        <w:jc w:val="both"/>
        <w:rPr>
          <w:rFonts w:eastAsiaTheme="minorHAnsi"/>
          <w:bCs/>
          <w:sz w:val="22"/>
          <w:szCs w:val="22"/>
          <w:shd w:val="clear" w:color="auto" w:fill="FFFFFF"/>
          <w:lang w:eastAsia="en-US"/>
        </w:rPr>
      </w:pPr>
      <w:r w:rsidRPr="00DB6BD2">
        <w:rPr>
          <w:rFonts w:eastAsiaTheme="minorHAnsi"/>
          <w:b/>
          <w:bCs/>
          <w:sz w:val="22"/>
          <w:szCs w:val="22"/>
          <w:shd w:val="clear" w:color="auto" w:fill="FFFFFF"/>
          <w:lang w:eastAsia="en-US"/>
        </w:rPr>
        <w:t>2.</w:t>
      </w:r>
      <w:proofErr w:type="spellStart"/>
      <w:r w:rsidRPr="00DB6BD2">
        <w:rPr>
          <w:rFonts w:eastAsiaTheme="minorHAnsi"/>
          <w:b/>
          <w:bCs/>
          <w:sz w:val="22"/>
          <w:szCs w:val="22"/>
          <w:shd w:val="clear" w:color="auto" w:fill="FFFFFF"/>
          <w:lang w:eastAsia="en-US"/>
        </w:rPr>
        <w:t>2</w:t>
      </w:r>
      <w:proofErr w:type="spellEnd"/>
      <w:r w:rsidRPr="00DB6BD2">
        <w:rPr>
          <w:rFonts w:eastAsiaTheme="minorHAnsi"/>
          <w:b/>
          <w:bCs/>
          <w:sz w:val="22"/>
          <w:szCs w:val="22"/>
          <w:shd w:val="clear" w:color="auto" w:fill="FFFFFF"/>
          <w:lang w:eastAsia="en-US"/>
        </w:rPr>
        <w:t>.</w:t>
      </w:r>
      <w:r w:rsidRPr="00DB6BD2">
        <w:rPr>
          <w:rFonts w:eastAsiaTheme="minorHAnsi"/>
          <w:bCs/>
          <w:sz w:val="22"/>
          <w:szCs w:val="22"/>
          <w:shd w:val="clear" w:color="auto" w:fill="FFFFFF"/>
          <w:lang w:eastAsia="en-US"/>
        </w:rPr>
        <w:t xml:space="preserve"> Ценовото предложение на </w:t>
      </w:r>
      <w:proofErr w:type="spellStart"/>
      <w:r w:rsidRPr="00DB6BD2">
        <w:rPr>
          <w:rFonts w:eastAsiaTheme="minorHAnsi"/>
          <w:bCs/>
          <w:sz w:val="22"/>
          <w:szCs w:val="22"/>
          <w:shd w:val="clear" w:color="auto" w:fill="FFFFFF"/>
          <w:lang w:eastAsia="en-US"/>
        </w:rPr>
        <w:t>участни</w:t>
      </w:r>
      <w:r w:rsidRPr="00DB6BD2">
        <w:rPr>
          <w:rFonts w:eastAsiaTheme="minorHAnsi"/>
          <w:bCs/>
          <w:sz w:val="22"/>
          <w:szCs w:val="22"/>
          <w:shd w:val="clear" w:color="auto" w:fill="FFFFFF"/>
          <w:lang w:val="en-US" w:eastAsia="en-US"/>
        </w:rPr>
        <w:t>ка</w:t>
      </w:r>
      <w:proofErr w:type="spellEnd"/>
      <w:r w:rsidRPr="00DB6BD2">
        <w:rPr>
          <w:rFonts w:eastAsiaTheme="minorHAnsi"/>
          <w:bCs/>
          <w:sz w:val="22"/>
          <w:szCs w:val="22"/>
          <w:shd w:val="clear" w:color="auto" w:fill="FFFFFF"/>
          <w:lang w:eastAsia="en-US"/>
        </w:rPr>
        <w:t xml:space="preserve"> не може да надхвърля горепосочената максимална обща стойност на поръчката.</w:t>
      </w:r>
    </w:p>
    <w:p w:rsidR="00DB6BD2" w:rsidRPr="00DB6BD2" w:rsidRDefault="00DB6BD2" w:rsidP="00DB6BD2">
      <w:pPr>
        <w:spacing w:line="276" w:lineRule="auto"/>
        <w:ind w:firstLine="709"/>
        <w:jc w:val="both"/>
        <w:rPr>
          <w:rFonts w:asciiTheme="minorHAnsi" w:eastAsiaTheme="minorHAnsi" w:hAnsiTheme="minorHAnsi" w:cstheme="minorBidi"/>
          <w:i/>
          <w:sz w:val="22"/>
          <w:szCs w:val="22"/>
          <w:lang w:eastAsia="en-US"/>
        </w:rPr>
      </w:pPr>
      <w:r w:rsidRPr="00DB6BD2">
        <w:rPr>
          <w:rFonts w:asciiTheme="minorHAnsi" w:eastAsiaTheme="minorHAnsi" w:hAnsiTheme="minorHAnsi" w:cstheme="minorBidi"/>
          <w:i/>
          <w:sz w:val="22"/>
          <w:szCs w:val="22"/>
          <w:lang w:eastAsia="en-US"/>
        </w:rPr>
        <w:t>Оферти, надхвърлящи максималната стойност на поръчката, ще бъдат предложени за отстраняване, поради несъответствие с това предварително обявено условие.</w:t>
      </w:r>
    </w:p>
    <w:p w:rsidR="00DB6BD2" w:rsidRPr="00DB6BD2" w:rsidRDefault="00DB6BD2" w:rsidP="00DB6BD2">
      <w:pPr>
        <w:tabs>
          <w:tab w:val="left" w:pos="1418"/>
        </w:tabs>
        <w:autoSpaceDE w:val="0"/>
        <w:autoSpaceDN w:val="0"/>
        <w:adjustRightInd w:val="0"/>
        <w:ind w:firstLine="709"/>
        <w:jc w:val="both"/>
        <w:rPr>
          <w:rFonts w:eastAsiaTheme="minorHAnsi"/>
          <w:b/>
          <w:lang w:val="en-US" w:eastAsia="en-US"/>
        </w:rPr>
      </w:pPr>
    </w:p>
    <w:p w:rsidR="00DB6BD2" w:rsidRPr="00DB6BD2" w:rsidRDefault="00DB6BD2" w:rsidP="00DB6BD2">
      <w:pPr>
        <w:tabs>
          <w:tab w:val="left" w:pos="1418"/>
        </w:tabs>
        <w:autoSpaceDE w:val="0"/>
        <w:autoSpaceDN w:val="0"/>
        <w:adjustRightInd w:val="0"/>
        <w:ind w:firstLine="709"/>
        <w:jc w:val="both"/>
        <w:rPr>
          <w:rFonts w:eastAsiaTheme="minorHAnsi"/>
          <w:lang w:eastAsia="en-US"/>
        </w:rPr>
      </w:pPr>
      <w:r w:rsidRPr="00DB6BD2">
        <w:rPr>
          <w:rFonts w:eastAsiaTheme="minorHAnsi"/>
          <w:b/>
          <w:lang w:eastAsia="en-US"/>
        </w:rPr>
        <w:t>3. Срок на поръчката:</w:t>
      </w:r>
      <w:r w:rsidRPr="00DB6BD2">
        <w:rPr>
          <w:rFonts w:eastAsiaTheme="minorHAnsi"/>
          <w:lang w:eastAsia="en-US"/>
        </w:rPr>
        <w:t xml:space="preserve"> 24 (двадесет и четири) календарни месеца, считано от датата на сключване на договора за изпълнение или до изчерпване на финансовия ресурс.</w:t>
      </w:r>
    </w:p>
    <w:p w:rsidR="00DB6BD2" w:rsidRPr="00DB6BD2" w:rsidRDefault="00DB6BD2" w:rsidP="00DB6BD2">
      <w:pPr>
        <w:tabs>
          <w:tab w:val="left" w:pos="1418"/>
        </w:tabs>
        <w:autoSpaceDE w:val="0"/>
        <w:autoSpaceDN w:val="0"/>
        <w:adjustRightInd w:val="0"/>
        <w:ind w:firstLine="709"/>
        <w:jc w:val="both"/>
        <w:rPr>
          <w:rFonts w:eastAsiaTheme="minorHAnsi"/>
          <w:b/>
          <w:lang w:val="en-US" w:eastAsia="en-US"/>
        </w:rPr>
      </w:pPr>
    </w:p>
    <w:p w:rsidR="00DB6BD2" w:rsidRPr="00DB6BD2" w:rsidRDefault="00DB6BD2" w:rsidP="00DB6BD2">
      <w:pPr>
        <w:tabs>
          <w:tab w:val="left" w:pos="1418"/>
        </w:tabs>
        <w:autoSpaceDE w:val="0"/>
        <w:autoSpaceDN w:val="0"/>
        <w:adjustRightInd w:val="0"/>
        <w:ind w:firstLine="709"/>
        <w:jc w:val="both"/>
        <w:rPr>
          <w:rFonts w:eastAsiaTheme="minorHAnsi"/>
          <w:b/>
        </w:rPr>
      </w:pPr>
      <w:r w:rsidRPr="00DB6BD2">
        <w:rPr>
          <w:rFonts w:eastAsiaTheme="minorHAnsi"/>
          <w:b/>
          <w:lang w:eastAsia="en-US"/>
        </w:rPr>
        <w:t>4. Място за провеждане на преговорите</w:t>
      </w:r>
      <w:r w:rsidRPr="00DB6BD2">
        <w:rPr>
          <w:rFonts w:eastAsiaTheme="minorHAnsi"/>
          <w:lang w:eastAsia="en-US"/>
        </w:rPr>
        <w:t xml:space="preserve">:  </w:t>
      </w:r>
      <w:r w:rsidRPr="00DB6BD2">
        <w:rPr>
          <w:rFonts w:eastAsiaTheme="minorHAnsi"/>
        </w:rPr>
        <w:t xml:space="preserve">ТП „Държавно </w:t>
      </w:r>
      <w:r>
        <w:rPr>
          <w:rFonts w:eastAsiaTheme="minorHAnsi"/>
        </w:rPr>
        <w:t>ловно</w:t>
      </w:r>
      <w:r w:rsidRPr="00DB6BD2">
        <w:rPr>
          <w:rFonts w:eastAsiaTheme="minorHAnsi"/>
        </w:rPr>
        <w:t xml:space="preserve"> стопанство </w:t>
      </w:r>
      <w:r>
        <w:rPr>
          <w:rFonts w:eastAsiaTheme="minorHAnsi"/>
        </w:rPr>
        <w:t>Ропотамо</w:t>
      </w:r>
      <w:r w:rsidRPr="00DB6BD2">
        <w:rPr>
          <w:rFonts w:eastAsiaTheme="minorHAnsi"/>
        </w:rPr>
        <w:t xml:space="preserve">”, адрес: гр. Бургас, </w:t>
      </w:r>
      <w:r>
        <w:rPr>
          <w:rFonts w:eastAsiaTheme="minorHAnsi"/>
        </w:rPr>
        <w:t xml:space="preserve">ж.к. Изгрев, </w:t>
      </w:r>
      <w:proofErr w:type="spellStart"/>
      <w:r>
        <w:rPr>
          <w:rFonts w:eastAsiaTheme="minorHAnsi"/>
        </w:rPr>
        <w:t>адм</w:t>
      </w:r>
      <w:proofErr w:type="spellEnd"/>
      <w:r>
        <w:rPr>
          <w:rFonts w:eastAsiaTheme="minorHAnsi"/>
        </w:rPr>
        <w:t>.сграда №170</w:t>
      </w:r>
      <w:r w:rsidRPr="00DB6BD2">
        <w:rPr>
          <w:rFonts w:eastAsiaTheme="minorHAnsi"/>
        </w:rPr>
        <w:t xml:space="preserve"> на </w:t>
      </w:r>
      <w:r>
        <w:rPr>
          <w:rFonts w:eastAsiaTheme="minorHAnsi"/>
          <w:b/>
        </w:rPr>
        <w:t>25. 09</w:t>
      </w:r>
      <w:r w:rsidRPr="00DB6BD2">
        <w:rPr>
          <w:rFonts w:eastAsiaTheme="minorHAnsi"/>
          <w:b/>
        </w:rPr>
        <w:t>.2018 г.</w:t>
      </w:r>
      <w:r>
        <w:rPr>
          <w:rFonts w:eastAsiaTheme="minorHAnsi"/>
          <w:b/>
          <w:lang w:val="en-US"/>
        </w:rPr>
        <w:t xml:space="preserve"> </w:t>
      </w:r>
      <w:proofErr w:type="gramStart"/>
      <w:r>
        <w:rPr>
          <w:rFonts w:eastAsiaTheme="minorHAnsi"/>
          <w:b/>
          <w:lang w:val="en-US"/>
        </w:rPr>
        <w:t>в</w:t>
      </w:r>
      <w:proofErr w:type="gramEnd"/>
      <w:r>
        <w:rPr>
          <w:rFonts w:eastAsiaTheme="minorHAnsi"/>
          <w:b/>
          <w:lang w:val="en-US"/>
        </w:rPr>
        <w:t xml:space="preserve"> 1</w:t>
      </w:r>
      <w:r>
        <w:rPr>
          <w:rFonts w:eastAsiaTheme="minorHAnsi"/>
          <w:b/>
        </w:rPr>
        <w:t>0</w:t>
      </w:r>
      <w:r w:rsidRPr="00DB6BD2">
        <w:rPr>
          <w:rFonts w:eastAsiaTheme="minorHAnsi"/>
          <w:b/>
          <w:lang w:val="en-US"/>
        </w:rPr>
        <w:t xml:space="preserve">:00 </w:t>
      </w:r>
      <w:proofErr w:type="spellStart"/>
      <w:r w:rsidRPr="00DB6BD2">
        <w:rPr>
          <w:rFonts w:eastAsiaTheme="minorHAnsi"/>
          <w:b/>
          <w:lang w:val="en-US"/>
        </w:rPr>
        <w:t>часа</w:t>
      </w:r>
      <w:proofErr w:type="spellEnd"/>
      <w:r w:rsidRPr="00DB6BD2">
        <w:rPr>
          <w:rFonts w:eastAsiaTheme="minorHAnsi"/>
          <w:b/>
          <w:lang w:val="en-US"/>
        </w:rPr>
        <w:t>.</w:t>
      </w:r>
    </w:p>
    <w:p w:rsidR="00DB6BD2" w:rsidRPr="00DB6BD2" w:rsidRDefault="00DB6BD2" w:rsidP="00DB6BD2">
      <w:pPr>
        <w:autoSpaceDE w:val="0"/>
        <w:autoSpaceDN w:val="0"/>
        <w:adjustRightInd w:val="0"/>
        <w:ind w:firstLine="709"/>
        <w:jc w:val="both"/>
        <w:rPr>
          <w:rFonts w:eastAsiaTheme="minorHAnsi"/>
          <w:b/>
          <w:bCs/>
          <w:lang w:val="en-US" w:eastAsia="en-US"/>
        </w:rPr>
      </w:pPr>
    </w:p>
    <w:p w:rsidR="00DB6BD2" w:rsidRDefault="00DB6BD2" w:rsidP="00DB6BD2">
      <w:pPr>
        <w:jc w:val="both"/>
      </w:pPr>
      <w:r w:rsidRPr="00DB6BD2">
        <w:rPr>
          <w:rFonts w:eastAsiaTheme="minorHAnsi"/>
          <w:b/>
          <w:bCs/>
          <w:lang w:eastAsia="en-US"/>
        </w:rPr>
        <w:t xml:space="preserve">5. </w:t>
      </w:r>
      <w:r w:rsidRPr="00DB6BD2">
        <w:rPr>
          <w:rFonts w:eastAsiaTheme="minorHAnsi" w:cstheme="minorBidi"/>
          <w:b/>
          <w:sz w:val="22"/>
          <w:szCs w:val="22"/>
        </w:rPr>
        <w:t>Място на изпълнение на поръчката:</w:t>
      </w:r>
      <w:r w:rsidRPr="00DB6BD2">
        <w:rPr>
          <w:rFonts w:eastAsiaTheme="minorHAnsi" w:cstheme="minorBidi"/>
          <w:sz w:val="22"/>
          <w:szCs w:val="22"/>
        </w:rPr>
        <w:t xml:space="preserve">  </w:t>
      </w:r>
      <w:r w:rsidRPr="00C306A3">
        <w:t xml:space="preserve">чрез директна покупко-продажба в склада (магазина или магазинната мрежа) на Изпълнителя в радиус  20км. от гр. Приморско </w:t>
      </w:r>
      <w:r>
        <w:t xml:space="preserve"> и в гр. Бургас </w:t>
      </w:r>
      <w:r w:rsidRPr="00C306A3">
        <w:t xml:space="preserve">или чрез доставка до адрес на Възложителя - административната сграда на ТП „Държавно ловно стопанство – Ропотамо” гр. Бургас - 8008, ж.к. Изгрев, </w:t>
      </w:r>
      <w:proofErr w:type="spellStart"/>
      <w:r w:rsidRPr="00C306A3">
        <w:t>адм</w:t>
      </w:r>
      <w:proofErr w:type="spellEnd"/>
      <w:r w:rsidRPr="00C306A3">
        <w:t>.сграда № 170 или Ловна резиденция „Аркутино“.</w:t>
      </w:r>
    </w:p>
    <w:p w:rsidR="00DB6BD2" w:rsidRPr="00DB6BD2" w:rsidRDefault="00DB6BD2" w:rsidP="00DB6BD2">
      <w:pPr>
        <w:autoSpaceDE w:val="0"/>
        <w:autoSpaceDN w:val="0"/>
        <w:adjustRightInd w:val="0"/>
        <w:ind w:firstLine="709"/>
        <w:jc w:val="both"/>
        <w:rPr>
          <w:rFonts w:eastAsiaTheme="minorHAnsi"/>
          <w:b/>
          <w:bCs/>
          <w:lang w:val="en-US" w:eastAsia="en-US"/>
        </w:rPr>
      </w:pPr>
    </w:p>
    <w:p w:rsidR="00DB6BD2" w:rsidRPr="00DB6BD2" w:rsidRDefault="00DB6BD2" w:rsidP="00DB6BD2">
      <w:pPr>
        <w:autoSpaceDE w:val="0"/>
        <w:autoSpaceDN w:val="0"/>
        <w:adjustRightInd w:val="0"/>
        <w:ind w:firstLine="709"/>
        <w:jc w:val="both"/>
        <w:rPr>
          <w:rFonts w:eastAsiaTheme="minorHAnsi"/>
          <w:b/>
          <w:bCs/>
          <w:lang w:eastAsia="en-US"/>
        </w:rPr>
      </w:pPr>
      <w:r w:rsidRPr="00DB6BD2">
        <w:rPr>
          <w:rFonts w:eastAsiaTheme="minorHAnsi"/>
          <w:b/>
          <w:bCs/>
          <w:lang w:eastAsia="en-US"/>
        </w:rPr>
        <w:t xml:space="preserve">6. </w:t>
      </w:r>
      <w:r w:rsidRPr="00DB6BD2">
        <w:rPr>
          <w:rFonts w:eastAsiaTheme="minorHAnsi" w:cstheme="minorBidi"/>
          <w:b/>
          <w:bCs/>
          <w:sz w:val="22"/>
          <w:szCs w:val="22"/>
          <w:lang w:eastAsia="en-US"/>
        </w:rPr>
        <w:t xml:space="preserve">Критерии за оценка на ценовите предложения. </w:t>
      </w:r>
      <w:r w:rsidRPr="00DB6BD2">
        <w:rPr>
          <w:rFonts w:eastAsiaTheme="minorHAnsi" w:cstheme="minorBidi"/>
          <w:bCs/>
          <w:sz w:val="22"/>
          <w:szCs w:val="22"/>
        </w:rPr>
        <w:t xml:space="preserve">– </w:t>
      </w:r>
      <w:r w:rsidRPr="00DB6BD2">
        <w:rPr>
          <w:rFonts w:eastAsiaTheme="minorHAnsi" w:cstheme="minorBidi"/>
          <w:b/>
          <w:bCs/>
          <w:sz w:val="22"/>
          <w:szCs w:val="22"/>
          <w:u w:val="single"/>
        </w:rPr>
        <w:t>"НАЙ – НИСКА ЦЕНА".</w:t>
      </w:r>
    </w:p>
    <w:p w:rsidR="00DB6BD2" w:rsidRPr="00DB6BD2" w:rsidRDefault="00DB6BD2" w:rsidP="00DB6BD2">
      <w:pPr>
        <w:spacing w:line="276" w:lineRule="auto"/>
        <w:ind w:firstLine="709"/>
        <w:jc w:val="both"/>
        <w:rPr>
          <w:b/>
          <w:bCs/>
          <w:color w:val="000000"/>
          <w:lang w:val="en-US"/>
        </w:rPr>
      </w:pPr>
    </w:p>
    <w:p w:rsidR="00DB6BD2" w:rsidRPr="00DB6BD2" w:rsidRDefault="00DB6BD2" w:rsidP="00DB6BD2">
      <w:pPr>
        <w:spacing w:line="276" w:lineRule="auto"/>
        <w:ind w:firstLine="709"/>
        <w:jc w:val="both"/>
        <w:rPr>
          <w:color w:val="000000"/>
          <w:lang w:eastAsia="en-US"/>
        </w:rPr>
      </w:pPr>
      <w:r w:rsidRPr="00DB6BD2">
        <w:rPr>
          <w:b/>
          <w:bCs/>
          <w:color w:val="000000"/>
          <w:lang w:val="ru-RU"/>
        </w:rPr>
        <w:t xml:space="preserve">7. </w:t>
      </w:r>
      <w:r w:rsidRPr="00DB6BD2">
        <w:rPr>
          <w:b/>
          <w:bCs/>
          <w:color w:val="000000"/>
        </w:rPr>
        <w:t>Критерии за подбор на участниците:</w:t>
      </w:r>
    </w:p>
    <w:p w:rsidR="00A6633D" w:rsidRDefault="00A6633D" w:rsidP="00A6633D">
      <w:pPr>
        <w:ind w:firstLine="708"/>
        <w:jc w:val="both"/>
      </w:pPr>
      <w:r>
        <w:t xml:space="preserve">Кандидатите трябва да разполагат с търговски обект – магазин или склад на </w:t>
      </w:r>
      <w:r w:rsidRPr="00C306A3">
        <w:t xml:space="preserve">Изпълнителя в радиус  20км. от гр. Приморско </w:t>
      </w:r>
      <w:r>
        <w:t xml:space="preserve">и в гр. Бургас </w:t>
      </w:r>
      <w:r w:rsidRPr="00C306A3">
        <w:t xml:space="preserve">или чрез доставка до адрес на Възложителя - административната сграда на ТП „Държавно ловно стопанство – Ропотамо” гр. Бургас - 8008, ж.к. Изгрев, </w:t>
      </w:r>
      <w:proofErr w:type="spellStart"/>
      <w:r w:rsidRPr="00C306A3">
        <w:t>адм</w:t>
      </w:r>
      <w:proofErr w:type="spellEnd"/>
      <w:r w:rsidRPr="00C306A3">
        <w:t>.сграда № 170 или Ловна резиденция „Аркутино“.</w:t>
      </w:r>
    </w:p>
    <w:p w:rsidR="00A6633D" w:rsidRDefault="00A6633D" w:rsidP="00A6633D">
      <w:pPr>
        <w:ind w:firstLine="708"/>
        <w:jc w:val="both"/>
      </w:pPr>
      <w:r>
        <w:t>Доставките на железарски и електро материали ще се извършват по предварителни заявки, с посочени конкретни бройки за всеки отделен артикул или директно в магазинната мрежа.</w:t>
      </w:r>
    </w:p>
    <w:p w:rsidR="00DB6BD2" w:rsidRPr="00DB6BD2" w:rsidRDefault="00A6633D" w:rsidP="00A6633D">
      <w:pPr>
        <w:tabs>
          <w:tab w:val="left" w:pos="0"/>
        </w:tabs>
        <w:jc w:val="both"/>
        <w:rPr>
          <w:rFonts w:eastAsiaTheme="minorHAnsi" w:cstheme="minorBidi"/>
          <w:sz w:val="22"/>
          <w:szCs w:val="22"/>
        </w:rPr>
      </w:pPr>
      <w:r>
        <w:rPr>
          <w:rFonts w:eastAsiaTheme="minorHAnsi" w:cstheme="minorBidi"/>
          <w:sz w:val="22"/>
          <w:szCs w:val="22"/>
        </w:rPr>
        <w:tab/>
      </w:r>
      <w:r w:rsidR="00DB6BD2" w:rsidRPr="00DB6BD2">
        <w:rPr>
          <w:rFonts w:eastAsiaTheme="minorHAnsi" w:cstheme="minorBidi"/>
          <w:sz w:val="22"/>
          <w:szCs w:val="22"/>
        </w:rPr>
        <w:t>Възложителят не се ангажира да усвои всички видове артикули и прогнозното им количество, като при необходимост може да поръчва и видове артикули, който не са включени в техническата спецификация и съответно в ценовото предложение на Изпълнителя, стига да не бъде надвишена крайната обща стойност, за която стойност е сключен договора за поръчка.</w:t>
      </w:r>
    </w:p>
    <w:p w:rsidR="00DB6BD2" w:rsidRPr="00DB6BD2" w:rsidRDefault="00DB6BD2" w:rsidP="00DB6BD2">
      <w:pPr>
        <w:spacing w:line="276" w:lineRule="auto"/>
        <w:ind w:firstLine="709"/>
        <w:jc w:val="both"/>
        <w:rPr>
          <w:rFonts w:eastAsiaTheme="minorHAnsi"/>
          <w:b/>
          <w:lang w:val="en-US" w:eastAsia="en-US"/>
        </w:rPr>
      </w:pPr>
    </w:p>
    <w:p w:rsidR="00DB6BD2" w:rsidRPr="00DB6BD2" w:rsidRDefault="00DB6BD2" w:rsidP="00DB6BD2">
      <w:pPr>
        <w:spacing w:line="276" w:lineRule="auto"/>
        <w:ind w:firstLine="709"/>
        <w:jc w:val="both"/>
        <w:rPr>
          <w:rFonts w:eastAsiaTheme="minorHAnsi"/>
          <w:lang w:eastAsia="en-US"/>
        </w:rPr>
      </w:pPr>
      <w:r w:rsidRPr="00DB6BD2">
        <w:rPr>
          <w:rFonts w:eastAsiaTheme="minorHAnsi"/>
          <w:b/>
          <w:lang w:eastAsia="en-US"/>
        </w:rPr>
        <w:t>8. Изисквания към участниците:</w:t>
      </w:r>
      <w:r w:rsidRPr="00DB6BD2">
        <w:rPr>
          <w:rFonts w:eastAsiaTheme="minorHAnsi"/>
          <w:lang w:eastAsia="en-US"/>
        </w:rPr>
        <w:t xml:space="preserve"> </w:t>
      </w:r>
    </w:p>
    <w:p w:rsidR="00DB6BD2" w:rsidRPr="00DB6BD2" w:rsidRDefault="00DB6BD2" w:rsidP="00DB6BD2">
      <w:pPr>
        <w:autoSpaceDE w:val="0"/>
        <w:autoSpaceDN w:val="0"/>
        <w:adjustRightInd w:val="0"/>
        <w:ind w:firstLine="709"/>
        <w:jc w:val="both"/>
        <w:rPr>
          <w:b/>
          <w:bCs/>
          <w:color w:val="000000"/>
        </w:rPr>
      </w:pPr>
      <w:r w:rsidRPr="00DB6BD2">
        <w:rPr>
          <w:b/>
          <w:bCs/>
          <w:color w:val="000000"/>
        </w:rPr>
        <w:t>Всеки един от Участниците следва да отговаря на следните условия:</w:t>
      </w:r>
    </w:p>
    <w:p w:rsidR="00DB6BD2" w:rsidRPr="00DB6BD2" w:rsidRDefault="00DB6BD2" w:rsidP="00DB6BD2">
      <w:pPr>
        <w:autoSpaceDE w:val="0"/>
        <w:autoSpaceDN w:val="0"/>
        <w:adjustRightInd w:val="0"/>
        <w:ind w:firstLine="709"/>
        <w:jc w:val="both"/>
        <w:rPr>
          <w:color w:val="000000"/>
        </w:rPr>
      </w:pPr>
      <w:r w:rsidRPr="00DB6BD2">
        <w:rPr>
          <w:color w:val="000000"/>
          <w:lang w:val="ru-RU"/>
        </w:rPr>
        <w:t xml:space="preserve">1. </w:t>
      </w:r>
      <w:r w:rsidRPr="00DB6BD2">
        <w:rPr>
          <w:color w:val="000000"/>
        </w:rPr>
        <w:t>Да не е осъден с влязла в сила присъда, освен ако е реабилитиран за:</w:t>
      </w:r>
    </w:p>
    <w:p w:rsidR="00DB6BD2" w:rsidRPr="00DB6BD2" w:rsidRDefault="00DB6BD2" w:rsidP="00DB6BD2">
      <w:pPr>
        <w:ind w:firstLine="709"/>
        <w:jc w:val="both"/>
      </w:pPr>
      <w:r w:rsidRPr="00DB6BD2">
        <w:t>2. за престъпление по чл. 108а, чл. 159а - 159г, чл. 172, чл. 192а, чл. 194 - 217, чл. 219 - 252, чл. 253 - 260, чл. 301 - 307, чл. 321, 321а и чл. 352 - 353е от Наказателния кодекс;</w:t>
      </w:r>
    </w:p>
    <w:p w:rsidR="00DB6BD2" w:rsidRPr="00DB6BD2" w:rsidRDefault="00DB6BD2" w:rsidP="00DB6BD2">
      <w:pPr>
        <w:ind w:firstLine="709"/>
        <w:jc w:val="both"/>
      </w:pPr>
      <w:r w:rsidRPr="00DB6BD2">
        <w:t>3. престъпление, аналогично на тези по т. 1, в друга държава членка или трета страна;</w:t>
      </w:r>
    </w:p>
    <w:p w:rsidR="00DB6BD2" w:rsidRPr="00DB6BD2" w:rsidRDefault="00DB6BD2" w:rsidP="00DB6BD2">
      <w:pPr>
        <w:ind w:firstLine="709"/>
        <w:jc w:val="both"/>
      </w:pPr>
      <w:r w:rsidRPr="00DB6BD2">
        <w:t>4.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B6BD2" w:rsidRPr="00DB6BD2" w:rsidRDefault="00DB6BD2" w:rsidP="00DB6BD2">
      <w:pPr>
        <w:ind w:firstLine="709"/>
        <w:jc w:val="both"/>
      </w:pPr>
      <w:r w:rsidRPr="00DB6BD2">
        <w:t xml:space="preserve">5. не е </w:t>
      </w:r>
      <w:proofErr w:type="spellStart"/>
      <w:r w:rsidRPr="00DB6BD2">
        <w:t>е</w:t>
      </w:r>
      <w:proofErr w:type="spellEnd"/>
      <w:r w:rsidRPr="00DB6BD2">
        <w:t xml:space="preserve"> налице неравнопоставеност в случаите по чл. 44, ал. 5 от ЗОП;</w:t>
      </w:r>
    </w:p>
    <w:p w:rsidR="00DB6BD2" w:rsidRPr="00DB6BD2" w:rsidRDefault="00DB6BD2" w:rsidP="00DB6BD2">
      <w:pPr>
        <w:ind w:firstLine="709"/>
        <w:jc w:val="both"/>
      </w:pPr>
      <w:r w:rsidRPr="00DB6BD2">
        <w:t>6. да не е установено, че:</w:t>
      </w:r>
    </w:p>
    <w:p w:rsidR="00DB6BD2" w:rsidRPr="00DB6BD2" w:rsidRDefault="00DB6BD2" w:rsidP="00DB6BD2">
      <w:pPr>
        <w:ind w:firstLine="709"/>
        <w:jc w:val="both"/>
      </w:pPr>
      <w:r w:rsidRPr="00DB6BD2">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B6BD2" w:rsidRPr="00DB6BD2" w:rsidRDefault="00DB6BD2" w:rsidP="00DB6BD2">
      <w:pPr>
        <w:ind w:firstLine="709"/>
        <w:jc w:val="both"/>
      </w:pPr>
      <w:r w:rsidRPr="00DB6BD2">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B6BD2" w:rsidRPr="00DB6BD2" w:rsidRDefault="00DB6BD2" w:rsidP="00DB6BD2">
      <w:pPr>
        <w:spacing w:line="276" w:lineRule="auto"/>
        <w:ind w:firstLine="709"/>
        <w:jc w:val="both"/>
        <w:rPr>
          <w:rFonts w:eastAsiaTheme="minorHAnsi"/>
          <w:lang w:eastAsia="en-US"/>
        </w:rPr>
      </w:pPr>
      <w:r w:rsidRPr="00DB6BD2">
        <w:rPr>
          <w:rFonts w:eastAsiaTheme="minorHAnsi"/>
          <w:lang w:eastAsia="en-US"/>
        </w:rPr>
        <w:lastRenderedPageBreak/>
        <w:t>7.</w:t>
      </w:r>
      <w:r w:rsidRPr="00DB6BD2">
        <w:t>да не е установено с влязло в сила наказателно постановление или съдебно решение, че при изпълнение на договор за обществена поръчка е нарушил</w:t>
      </w:r>
      <w:r w:rsidRPr="00DB6BD2">
        <w:rPr>
          <w:rFonts w:eastAsiaTheme="minorHAnsi"/>
          <w:lang w:eastAsia="en-US"/>
        </w:rPr>
        <w:t xml:space="preserve">  чл. 61, ал. 1, чл. 62, ал.1 или 3, чл. 63, ал. 1или 2, чл. 118, чл. 128, чл. 228, ал. 3, чл. 245 и чл. 301 – </w:t>
      </w:r>
    </w:p>
    <w:p w:rsidR="00DB6BD2" w:rsidRPr="00DB6BD2" w:rsidRDefault="00DB6BD2" w:rsidP="00DB6BD2">
      <w:pPr>
        <w:spacing w:line="276" w:lineRule="auto"/>
        <w:ind w:firstLine="709"/>
        <w:jc w:val="both"/>
        <w:rPr>
          <w:rFonts w:eastAsiaTheme="minorHAnsi"/>
          <w:lang w:eastAsia="en-US"/>
        </w:rPr>
      </w:pPr>
      <w:r w:rsidRPr="00DB6BD2">
        <w:rPr>
          <w:rFonts w:eastAsiaTheme="minorHAnsi"/>
          <w:lang w:eastAsia="en-US"/>
        </w:rPr>
        <w:t xml:space="preserve">305 от Кодекса на труда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rsidR="00DB6BD2" w:rsidRPr="00DB6BD2" w:rsidRDefault="00DB6BD2" w:rsidP="00DB6BD2">
      <w:pPr>
        <w:ind w:firstLine="709"/>
        <w:jc w:val="both"/>
      </w:pPr>
      <w:r w:rsidRPr="00DB6BD2">
        <w:t>8. да не е налице конфликт на интереси, който не може да бъде отстранен.</w:t>
      </w:r>
    </w:p>
    <w:p w:rsidR="00DB6BD2" w:rsidRPr="00DB6BD2" w:rsidRDefault="00DB6BD2" w:rsidP="00DB6BD2">
      <w:pPr>
        <w:tabs>
          <w:tab w:val="left" w:pos="426"/>
        </w:tabs>
        <w:spacing w:line="276" w:lineRule="auto"/>
        <w:ind w:firstLine="709"/>
        <w:jc w:val="both"/>
        <w:rPr>
          <w:rFonts w:eastAsiaTheme="minorHAnsi" w:cstheme="minorBidi"/>
          <w:sz w:val="22"/>
          <w:szCs w:val="22"/>
        </w:rPr>
      </w:pPr>
      <w:r w:rsidRPr="00DB6BD2">
        <w:rPr>
          <w:rFonts w:eastAsiaTheme="minorHAnsi" w:cstheme="minorBidi"/>
          <w:sz w:val="22"/>
          <w:szCs w:val="22"/>
        </w:rPr>
        <w:t>9. Да не е</w:t>
      </w:r>
      <w:r>
        <w:rPr>
          <w:rFonts w:eastAsiaTheme="minorHAnsi" w:cstheme="minorBidi"/>
          <w:sz w:val="22"/>
          <w:szCs w:val="22"/>
        </w:rPr>
        <w:t xml:space="preserve"> </w:t>
      </w:r>
      <w:r w:rsidRPr="00DB6BD2">
        <w:rPr>
          <w:rFonts w:eastAsiaTheme="minorHAnsi" w:cstheme="minorBidi"/>
          <w:sz w:val="22"/>
          <w:szCs w:val="22"/>
        </w:rPr>
        <w:t>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DB6BD2" w:rsidRPr="00DB6BD2" w:rsidRDefault="00DB6BD2" w:rsidP="00DB6BD2">
      <w:pPr>
        <w:tabs>
          <w:tab w:val="left" w:pos="426"/>
        </w:tabs>
        <w:spacing w:line="276" w:lineRule="auto"/>
        <w:ind w:firstLine="709"/>
        <w:jc w:val="both"/>
        <w:rPr>
          <w:rFonts w:eastAsiaTheme="minorHAnsi" w:cstheme="minorBidi"/>
          <w:sz w:val="22"/>
          <w:szCs w:val="22"/>
        </w:rPr>
      </w:pPr>
      <w:r w:rsidRPr="00DB6BD2">
        <w:rPr>
          <w:rFonts w:eastAsiaTheme="minorHAnsi" w:cstheme="minorBidi"/>
          <w:sz w:val="22"/>
          <w:szCs w:val="22"/>
        </w:rPr>
        <w:t xml:space="preserve">10. Да не </w:t>
      </w:r>
      <w:r w:rsidR="00A6633D">
        <w:rPr>
          <w:rFonts w:eastAsiaTheme="minorHAnsi" w:cstheme="minorBidi"/>
          <w:sz w:val="22"/>
          <w:szCs w:val="22"/>
        </w:rPr>
        <w:t xml:space="preserve">е </w:t>
      </w:r>
      <w:r w:rsidRPr="00DB6BD2">
        <w:rPr>
          <w:rFonts w:eastAsiaTheme="minorHAnsi" w:cstheme="minorBidi"/>
          <w:sz w:val="22"/>
          <w:szCs w:val="22"/>
        </w:rPr>
        <w:t>лишен от правото да упражнява определена професия или дейност съгласно законодателството на държавата, в която е извършено деянието;</w:t>
      </w:r>
    </w:p>
    <w:p w:rsidR="00DB6BD2" w:rsidRPr="00DB6BD2" w:rsidRDefault="00DB6BD2" w:rsidP="00DB6BD2">
      <w:pPr>
        <w:tabs>
          <w:tab w:val="left" w:pos="426"/>
        </w:tabs>
        <w:spacing w:line="276" w:lineRule="auto"/>
        <w:ind w:firstLine="709"/>
        <w:jc w:val="both"/>
        <w:rPr>
          <w:rFonts w:eastAsiaTheme="minorHAnsi" w:cstheme="minorBidi"/>
          <w:sz w:val="22"/>
          <w:szCs w:val="22"/>
        </w:rPr>
      </w:pPr>
      <w:r w:rsidRPr="00DB6BD2">
        <w:rPr>
          <w:rFonts w:eastAsiaTheme="minorHAnsi" w:cstheme="minorBidi"/>
          <w:sz w:val="22"/>
          <w:szCs w:val="22"/>
        </w:rPr>
        <w:t>11. Да не</w:t>
      </w:r>
      <w:r w:rsidR="00A6633D">
        <w:rPr>
          <w:rFonts w:eastAsiaTheme="minorHAnsi" w:cstheme="minorBidi"/>
          <w:sz w:val="22"/>
          <w:szCs w:val="22"/>
        </w:rPr>
        <w:t xml:space="preserve"> е</w:t>
      </w:r>
      <w:r w:rsidRPr="00DB6BD2">
        <w:rPr>
          <w:rFonts w:eastAsiaTheme="minorHAnsi" w:cstheme="minorBidi"/>
          <w:sz w:val="22"/>
          <w:szCs w:val="22"/>
        </w:rPr>
        <w:t xml:space="preserve"> сключил  споразумение с други лица с цел нарушаване на конкуренцията, когато нарушението е установено с акт на компетентен орган;</w:t>
      </w:r>
    </w:p>
    <w:p w:rsidR="00DB6BD2" w:rsidRPr="00DB6BD2" w:rsidRDefault="00DB6BD2" w:rsidP="00DB6BD2">
      <w:pPr>
        <w:tabs>
          <w:tab w:val="left" w:pos="426"/>
        </w:tabs>
        <w:spacing w:line="276" w:lineRule="auto"/>
        <w:ind w:firstLine="709"/>
        <w:jc w:val="both"/>
        <w:rPr>
          <w:rFonts w:eastAsiaTheme="minorHAnsi" w:cstheme="minorBidi"/>
          <w:sz w:val="22"/>
          <w:szCs w:val="22"/>
        </w:rPr>
      </w:pPr>
      <w:r w:rsidRPr="00DB6BD2">
        <w:rPr>
          <w:rFonts w:eastAsiaTheme="minorHAnsi" w:cstheme="minorBidi"/>
          <w:sz w:val="22"/>
          <w:szCs w:val="22"/>
        </w:rPr>
        <w:t xml:space="preserve">12. Да не </w:t>
      </w:r>
      <w:r w:rsidR="00A6633D">
        <w:rPr>
          <w:rFonts w:eastAsiaTheme="minorHAnsi" w:cstheme="minorBidi"/>
          <w:sz w:val="22"/>
          <w:szCs w:val="22"/>
        </w:rPr>
        <w:t xml:space="preserve">е </w:t>
      </w:r>
      <w:r w:rsidRPr="00DB6BD2">
        <w:rPr>
          <w:rFonts w:eastAsiaTheme="minorHAnsi" w:cstheme="minorBidi"/>
          <w:sz w:val="22"/>
          <w:szCs w:val="22"/>
        </w:rPr>
        <w:t>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DB6BD2" w:rsidRPr="00DB6BD2" w:rsidRDefault="00DB6BD2" w:rsidP="00DB6BD2">
      <w:pPr>
        <w:tabs>
          <w:tab w:val="left" w:pos="426"/>
        </w:tabs>
        <w:spacing w:line="276" w:lineRule="auto"/>
        <w:ind w:firstLine="709"/>
        <w:jc w:val="both"/>
        <w:rPr>
          <w:rFonts w:eastAsiaTheme="minorHAnsi" w:cstheme="minorBidi"/>
          <w:sz w:val="22"/>
          <w:szCs w:val="22"/>
        </w:rPr>
      </w:pPr>
      <w:r w:rsidRPr="00DB6BD2">
        <w:rPr>
          <w:rFonts w:eastAsiaTheme="minorHAnsi" w:cstheme="minorBidi"/>
          <w:sz w:val="22"/>
          <w:szCs w:val="22"/>
        </w:rPr>
        <w:t xml:space="preserve">13. Да не </w:t>
      </w:r>
      <w:r w:rsidR="00A6633D">
        <w:rPr>
          <w:rFonts w:eastAsiaTheme="minorHAnsi" w:cstheme="minorBidi"/>
          <w:sz w:val="22"/>
          <w:szCs w:val="22"/>
        </w:rPr>
        <w:t xml:space="preserve">се е </w:t>
      </w:r>
      <w:r w:rsidRPr="00DB6BD2">
        <w:rPr>
          <w:rFonts w:eastAsiaTheme="minorHAnsi" w:cstheme="minorBidi"/>
          <w:sz w:val="22"/>
          <w:szCs w:val="22"/>
        </w:rPr>
        <w:t>опитал да:</w:t>
      </w:r>
    </w:p>
    <w:p w:rsidR="00DB6BD2" w:rsidRPr="00DB6BD2" w:rsidRDefault="00DB6BD2" w:rsidP="00DB6BD2">
      <w:pPr>
        <w:tabs>
          <w:tab w:val="left" w:pos="426"/>
        </w:tabs>
        <w:spacing w:line="276" w:lineRule="auto"/>
        <w:ind w:firstLine="709"/>
        <w:jc w:val="both"/>
        <w:rPr>
          <w:rFonts w:eastAsiaTheme="minorHAnsi" w:cstheme="minorBidi"/>
          <w:sz w:val="22"/>
          <w:szCs w:val="22"/>
        </w:rPr>
      </w:pPr>
      <w:r w:rsidRPr="00DB6BD2">
        <w:rPr>
          <w:rFonts w:eastAsiaTheme="minorHAnsi" w:cstheme="minorBidi"/>
          <w:sz w:val="22"/>
          <w:szCs w:val="22"/>
        </w:rPr>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DB6BD2" w:rsidRPr="00DB6BD2" w:rsidRDefault="00DB6BD2" w:rsidP="00DB6BD2">
      <w:pPr>
        <w:tabs>
          <w:tab w:val="left" w:pos="426"/>
        </w:tabs>
        <w:spacing w:line="276" w:lineRule="auto"/>
        <w:ind w:firstLine="709"/>
        <w:jc w:val="both"/>
        <w:rPr>
          <w:rFonts w:eastAsiaTheme="minorHAnsi" w:cstheme="minorBidi"/>
          <w:color w:val="000000"/>
          <w:sz w:val="22"/>
          <w:szCs w:val="22"/>
        </w:rPr>
      </w:pPr>
      <w:r w:rsidRPr="00DB6BD2">
        <w:rPr>
          <w:rFonts w:eastAsiaTheme="minorHAnsi" w:cstheme="minorBidi"/>
          <w:sz w:val="22"/>
          <w:szCs w:val="22"/>
        </w:rPr>
        <w:t>б) получи информация, която може да му даде неоснователно предимство в процедурата за възлагане на обществена поръчка.</w:t>
      </w:r>
      <w:r w:rsidRPr="00DB6BD2">
        <w:rPr>
          <w:rFonts w:eastAsiaTheme="minorHAnsi" w:cstheme="minorBidi"/>
          <w:color w:val="000000"/>
          <w:sz w:val="22"/>
          <w:szCs w:val="22"/>
        </w:rPr>
        <w:t xml:space="preserve"> </w:t>
      </w:r>
    </w:p>
    <w:p w:rsidR="00DB6BD2" w:rsidRPr="00DB6BD2" w:rsidRDefault="00DB6BD2" w:rsidP="00DB6BD2">
      <w:pPr>
        <w:tabs>
          <w:tab w:val="left" w:pos="426"/>
        </w:tabs>
        <w:autoSpaceDE w:val="0"/>
        <w:autoSpaceDN w:val="0"/>
        <w:adjustRightInd w:val="0"/>
        <w:spacing w:line="276" w:lineRule="auto"/>
        <w:ind w:firstLine="709"/>
        <w:jc w:val="both"/>
        <w:rPr>
          <w:rFonts w:eastAsiaTheme="minorHAnsi" w:cstheme="minorBidi"/>
          <w:color w:val="000000"/>
          <w:sz w:val="22"/>
          <w:szCs w:val="22"/>
        </w:rPr>
      </w:pPr>
      <w:r w:rsidRPr="00DB6BD2">
        <w:rPr>
          <w:rFonts w:eastAsiaTheme="minorHAnsi" w:cstheme="minorBidi"/>
          <w:color w:val="000000"/>
          <w:sz w:val="22"/>
          <w:szCs w:val="22"/>
          <w:u w:val="single"/>
        </w:rPr>
        <w:t xml:space="preserve">14.Да няма </w:t>
      </w:r>
      <w:r w:rsidRPr="00DB6BD2">
        <w:rPr>
          <w:rFonts w:eastAsiaTheme="minorHAnsi" w:cstheme="minorBidi"/>
          <w:sz w:val="22"/>
          <w:szCs w:val="22"/>
          <w:u w:val="single"/>
        </w:rPr>
        <w:t>наложено административно наказание за наемане на работа на незаконно пребиваващи чужденци през последните до 5 години</w:t>
      </w:r>
      <w:r w:rsidRPr="00DB6BD2">
        <w:rPr>
          <w:rFonts w:eastAsiaTheme="minorHAnsi" w:cstheme="minorBidi"/>
          <w:sz w:val="22"/>
          <w:szCs w:val="22"/>
        </w:rPr>
        <w:t>;</w:t>
      </w:r>
    </w:p>
    <w:p w:rsidR="00DB6BD2" w:rsidRPr="00DB6BD2" w:rsidRDefault="00DB6BD2" w:rsidP="00DB6BD2">
      <w:pPr>
        <w:tabs>
          <w:tab w:val="left" w:pos="426"/>
        </w:tabs>
        <w:autoSpaceDE w:val="0"/>
        <w:autoSpaceDN w:val="0"/>
        <w:adjustRightInd w:val="0"/>
        <w:spacing w:line="276" w:lineRule="auto"/>
        <w:ind w:firstLine="709"/>
        <w:jc w:val="both"/>
        <w:rPr>
          <w:rFonts w:eastAsiaTheme="minorHAnsi" w:cstheme="minorBidi"/>
          <w:sz w:val="22"/>
          <w:szCs w:val="22"/>
          <w:u w:val="single"/>
        </w:rPr>
      </w:pPr>
      <w:r w:rsidRPr="00DB6BD2">
        <w:rPr>
          <w:rFonts w:eastAsiaTheme="minorHAnsi" w:cstheme="minorBidi"/>
          <w:color w:val="000000"/>
          <w:sz w:val="22"/>
          <w:szCs w:val="22"/>
          <w:u w:val="single"/>
        </w:rPr>
        <w:t>15</w:t>
      </w:r>
      <w:r w:rsidRPr="00DB6BD2">
        <w:rPr>
          <w:rFonts w:eastAsiaTheme="minorHAnsi" w:cstheme="minorBidi"/>
          <w:sz w:val="22"/>
          <w:szCs w:val="22"/>
          <w:u w:val="single"/>
        </w:rPr>
        <w:t>.Да не е осъден/а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DB6BD2" w:rsidRPr="00DB6BD2" w:rsidRDefault="00DB6BD2" w:rsidP="00DB6BD2">
      <w:pPr>
        <w:tabs>
          <w:tab w:val="left" w:pos="426"/>
        </w:tabs>
        <w:autoSpaceDE w:val="0"/>
        <w:autoSpaceDN w:val="0"/>
        <w:adjustRightInd w:val="0"/>
        <w:spacing w:line="276" w:lineRule="auto"/>
        <w:ind w:firstLine="709"/>
        <w:jc w:val="both"/>
        <w:rPr>
          <w:rFonts w:eastAsiaTheme="minorHAnsi" w:cstheme="minorBidi"/>
          <w:sz w:val="22"/>
          <w:szCs w:val="22"/>
        </w:rPr>
      </w:pPr>
      <w:r w:rsidRPr="00DB6BD2">
        <w:rPr>
          <w:rFonts w:eastAsiaTheme="minorHAnsi" w:cstheme="minorBidi"/>
          <w:sz w:val="22"/>
          <w:szCs w:val="22"/>
          <w:u w:val="single"/>
        </w:rPr>
        <w:t>16.Да не е свързано с лица по смисъла на § 1, т. 15 от допълнителната разпоредба на Закона за противодействие на корупцията и за отнемане на незаконно придобитото имущество“ с директора на ЮИДП ДП и с директора на ТП ДГС Бургас</w:t>
      </w:r>
      <w:r w:rsidRPr="00DB6BD2">
        <w:rPr>
          <w:rFonts w:eastAsiaTheme="minorHAnsi" w:cstheme="minorBidi"/>
          <w:sz w:val="22"/>
          <w:szCs w:val="22"/>
        </w:rPr>
        <w:t>;</w:t>
      </w:r>
    </w:p>
    <w:p w:rsidR="00DB6BD2" w:rsidRPr="00DB6BD2" w:rsidRDefault="00DB6BD2" w:rsidP="00DB6BD2">
      <w:pPr>
        <w:spacing w:line="276" w:lineRule="auto"/>
        <w:ind w:firstLine="709"/>
        <w:jc w:val="both"/>
        <w:rPr>
          <w:b/>
          <w:bCs/>
          <w:i/>
          <w:color w:val="000000"/>
        </w:rPr>
      </w:pPr>
      <w:r w:rsidRPr="00DB6BD2">
        <w:rPr>
          <w:rFonts w:eastAsiaTheme="minorHAnsi"/>
          <w:i/>
          <w:lang w:eastAsia="en-US"/>
        </w:rPr>
        <w:t xml:space="preserve">За удостоверяване на липсата на основания за отстраняване участниците следва да попълнят </w:t>
      </w:r>
      <w:proofErr w:type="spellStart"/>
      <w:r w:rsidRPr="00DB6BD2">
        <w:rPr>
          <w:rFonts w:eastAsiaTheme="minorHAnsi"/>
          <w:i/>
          <w:lang w:eastAsia="en-US"/>
        </w:rPr>
        <w:t>относимата</w:t>
      </w:r>
      <w:proofErr w:type="spellEnd"/>
      <w:r w:rsidRPr="00DB6BD2">
        <w:rPr>
          <w:rFonts w:eastAsiaTheme="minorHAnsi"/>
          <w:i/>
          <w:lang w:eastAsia="en-US"/>
        </w:rPr>
        <w:t xml:space="preserve"> част от Единен европейски документ за обществени поръчки (ЕЕДОП).</w:t>
      </w:r>
    </w:p>
    <w:p w:rsidR="00DB6BD2" w:rsidRPr="00DB6BD2" w:rsidRDefault="00DB6BD2" w:rsidP="00DB6BD2">
      <w:pPr>
        <w:spacing w:line="276" w:lineRule="auto"/>
        <w:ind w:firstLine="709"/>
        <w:jc w:val="both"/>
        <w:rPr>
          <w:rFonts w:eastAsiaTheme="minorHAnsi"/>
          <w:b/>
          <w:lang w:val="en-US" w:eastAsia="en-US"/>
        </w:rPr>
      </w:pPr>
    </w:p>
    <w:p w:rsidR="00DB6BD2" w:rsidRPr="00DB6BD2" w:rsidRDefault="00DB6BD2" w:rsidP="00DB6BD2">
      <w:pPr>
        <w:spacing w:line="276" w:lineRule="auto"/>
        <w:ind w:firstLine="709"/>
        <w:jc w:val="both"/>
        <w:rPr>
          <w:rFonts w:eastAsiaTheme="minorHAnsi"/>
          <w:b/>
          <w:lang w:eastAsia="en-US"/>
        </w:rPr>
      </w:pPr>
      <w:r w:rsidRPr="00DB6BD2">
        <w:rPr>
          <w:rFonts w:eastAsiaTheme="minorHAnsi"/>
          <w:b/>
          <w:lang w:eastAsia="en-US"/>
        </w:rPr>
        <w:t xml:space="preserve">9. Изисквания към подготовка на техническо и ценово предложение. </w:t>
      </w:r>
    </w:p>
    <w:p w:rsidR="00DB6BD2" w:rsidRPr="00DB6BD2" w:rsidRDefault="00DB6BD2" w:rsidP="00DB6BD2">
      <w:pPr>
        <w:spacing w:line="276" w:lineRule="auto"/>
        <w:ind w:firstLine="709"/>
        <w:jc w:val="both"/>
        <w:rPr>
          <w:rFonts w:eastAsiaTheme="minorHAnsi"/>
          <w:lang w:eastAsia="en-US"/>
        </w:rPr>
      </w:pPr>
      <w:r w:rsidRPr="00DB6BD2">
        <w:rPr>
          <w:rFonts w:eastAsiaTheme="minorHAnsi"/>
          <w:b/>
          <w:lang w:eastAsia="en-US"/>
        </w:rPr>
        <w:t>9.1</w:t>
      </w:r>
      <w:r w:rsidRPr="00DB6BD2">
        <w:rPr>
          <w:rFonts w:eastAsiaTheme="minorHAnsi"/>
          <w:lang w:eastAsia="en-US"/>
        </w:rPr>
        <w:t xml:space="preserve">. Техническо предложение, което следва да съдържа: </w:t>
      </w:r>
    </w:p>
    <w:p w:rsidR="00DB6BD2" w:rsidRPr="00DB6BD2" w:rsidRDefault="00DB6BD2" w:rsidP="00DB6BD2">
      <w:pPr>
        <w:spacing w:line="276" w:lineRule="auto"/>
        <w:ind w:firstLine="709"/>
        <w:jc w:val="both"/>
        <w:rPr>
          <w:rFonts w:eastAsiaTheme="minorHAnsi"/>
          <w:lang w:eastAsia="en-US"/>
        </w:rPr>
      </w:pPr>
      <w:r w:rsidRPr="00DB6BD2">
        <w:rPr>
          <w:rFonts w:eastAsiaTheme="minorHAnsi"/>
          <w:lang w:eastAsia="en-US"/>
        </w:rPr>
        <w:t xml:space="preserve">- Документ за упълномощаване, когато лицето, което подава офертата, не е законният представител на участника. Представя се заверено пълномощно, което следва да съдържа изрично изявление, че упълномощеното лице има право да подпише офертата и да представлява участника в процедурата; </w:t>
      </w:r>
    </w:p>
    <w:p w:rsidR="00DB6BD2" w:rsidRPr="00DB6BD2" w:rsidRDefault="00DB6BD2" w:rsidP="00DB6BD2">
      <w:pPr>
        <w:spacing w:line="276" w:lineRule="auto"/>
        <w:ind w:firstLine="709"/>
        <w:jc w:val="both"/>
        <w:rPr>
          <w:rFonts w:eastAsiaTheme="minorHAnsi"/>
          <w:lang w:eastAsia="en-US"/>
        </w:rPr>
      </w:pPr>
      <w:r w:rsidRPr="00DB6BD2">
        <w:rPr>
          <w:rFonts w:eastAsiaTheme="minorHAnsi"/>
          <w:lang w:eastAsia="en-US"/>
        </w:rPr>
        <w:t xml:space="preserve">- Техническо предложение за изпълнение на поръчката в съответствие с техническата спецификация и изискванията на възложителя. </w:t>
      </w:r>
    </w:p>
    <w:p w:rsidR="00DB6BD2" w:rsidRPr="00DB6BD2" w:rsidRDefault="00DB6BD2" w:rsidP="00DB6BD2">
      <w:pPr>
        <w:spacing w:line="276" w:lineRule="auto"/>
        <w:ind w:firstLine="709"/>
        <w:jc w:val="both"/>
        <w:rPr>
          <w:rFonts w:eastAsiaTheme="minorHAnsi"/>
          <w:lang w:eastAsia="en-US"/>
        </w:rPr>
      </w:pPr>
      <w:r w:rsidRPr="00DB6BD2">
        <w:rPr>
          <w:rFonts w:eastAsiaTheme="minorHAnsi"/>
          <w:b/>
          <w:lang w:eastAsia="en-US"/>
        </w:rPr>
        <w:t>9.2.</w:t>
      </w:r>
      <w:r w:rsidRPr="00DB6BD2">
        <w:rPr>
          <w:rFonts w:eastAsiaTheme="minorHAnsi"/>
          <w:lang w:eastAsia="en-US"/>
        </w:rPr>
        <w:t xml:space="preserve"> Ценовото предложение на участника, трябва да се изготви съгласно - Образец № 3, неразделна част от документацията за участие и се представя на хартиен носител. Предложената цена в „Ценово предложение“ задължително включва всички разходи за изпълнение на поръчката. </w:t>
      </w:r>
    </w:p>
    <w:p w:rsidR="00DB6BD2" w:rsidRPr="00DB6BD2" w:rsidRDefault="00DB6BD2" w:rsidP="00DB6BD2">
      <w:pPr>
        <w:spacing w:line="276" w:lineRule="auto"/>
        <w:ind w:firstLine="709"/>
        <w:jc w:val="both"/>
        <w:rPr>
          <w:rFonts w:cstheme="minorBidi"/>
          <w:b/>
          <w:lang w:val="en-US"/>
        </w:rPr>
      </w:pPr>
    </w:p>
    <w:p w:rsidR="00DB6BD2" w:rsidRPr="00DB6BD2" w:rsidRDefault="00DB6BD2" w:rsidP="00DB6BD2">
      <w:pPr>
        <w:spacing w:line="276" w:lineRule="auto"/>
        <w:ind w:firstLine="709"/>
        <w:jc w:val="both"/>
        <w:rPr>
          <w:rFonts w:eastAsiaTheme="minorHAnsi" w:cstheme="minorBidi"/>
          <w:b/>
          <w:shd w:val="clear" w:color="auto" w:fill="FEFEFE"/>
          <w:lang w:eastAsia="zh-CN"/>
        </w:rPr>
      </w:pPr>
      <w:r w:rsidRPr="00DB6BD2">
        <w:rPr>
          <w:rFonts w:cstheme="minorBidi"/>
          <w:b/>
        </w:rPr>
        <w:t>10.</w:t>
      </w:r>
      <w:r w:rsidRPr="00DB6BD2">
        <w:rPr>
          <w:rFonts w:cstheme="minorBidi"/>
        </w:rPr>
        <w:t xml:space="preserve"> Възложителят сключва с определения изпълнител писмен договор за обществена поръчка, при условие че при подписване на договора определеният изпълнител </w:t>
      </w:r>
      <w:r w:rsidRPr="00DB6BD2">
        <w:rPr>
          <w:rFonts w:eastAsiaTheme="minorHAnsi" w:cstheme="minorBidi"/>
          <w:b/>
          <w:shd w:val="clear" w:color="auto" w:fill="FEFEFE"/>
          <w:lang w:eastAsia="zh-CN"/>
        </w:rPr>
        <w:t xml:space="preserve">представи необходимите </w:t>
      </w:r>
      <w:proofErr w:type="spellStart"/>
      <w:r w:rsidRPr="00DB6BD2">
        <w:rPr>
          <w:rFonts w:eastAsiaTheme="minorHAnsi" w:cstheme="minorBidi"/>
          <w:b/>
          <w:shd w:val="clear" w:color="auto" w:fill="FEFEFE"/>
          <w:lang w:val="en-AU" w:eastAsia="zh-CN"/>
        </w:rPr>
        <w:t>документи</w:t>
      </w:r>
      <w:proofErr w:type="spellEnd"/>
      <w:r w:rsidRPr="00DB6BD2">
        <w:rPr>
          <w:rFonts w:eastAsiaTheme="minorHAnsi" w:cstheme="minorBidi"/>
          <w:b/>
          <w:shd w:val="clear" w:color="auto" w:fill="FEFEFE"/>
          <w:lang w:val="en-AU" w:eastAsia="zh-CN"/>
        </w:rPr>
        <w:t xml:space="preserve"> </w:t>
      </w:r>
      <w:proofErr w:type="spellStart"/>
      <w:r w:rsidRPr="00DB6BD2">
        <w:rPr>
          <w:rFonts w:eastAsiaTheme="minorHAnsi" w:cstheme="minorBidi"/>
          <w:b/>
          <w:shd w:val="clear" w:color="auto" w:fill="FEFEFE"/>
          <w:lang w:val="en-AU" w:eastAsia="zh-CN"/>
        </w:rPr>
        <w:t>за</w:t>
      </w:r>
      <w:proofErr w:type="spellEnd"/>
      <w:r w:rsidRPr="00DB6BD2">
        <w:rPr>
          <w:rFonts w:eastAsiaTheme="minorHAnsi" w:cstheme="minorBidi"/>
          <w:b/>
          <w:shd w:val="clear" w:color="auto" w:fill="FEFEFE"/>
          <w:lang w:val="en-AU" w:eastAsia="zh-CN"/>
        </w:rPr>
        <w:t xml:space="preserve"> </w:t>
      </w:r>
      <w:proofErr w:type="spellStart"/>
      <w:r w:rsidRPr="00DB6BD2">
        <w:rPr>
          <w:rFonts w:eastAsiaTheme="minorHAnsi" w:cstheme="minorBidi"/>
          <w:b/>
          <w:shd w:val="clear" w:color="auto" w:fill="FEFEFE"/>
          <w:lang w:val="en-AU" w:eastAsia="zh-CN"/>
        </w:rPr>
        <w:t>сключване</w:t>
      </w:r>
      <w:proofErr w:type="spellEnd"/>
      <w:r w:rsidRPr="00DB6BD2">
        <w:rPr>
          <w:rFonts w:eastAsiaTheme="minorHAnsi" w:cstheme="minorBidi"/>
          <w:b/>
          <w:shd w:val="clear" w:color="auto" w:fill="FEFEFE"/>
          <w:lang w:val="en-AU" w:eastAsia="zh-CN"/>
        </w:rPr>
        <w:t xml:space="preserve"> </w:t>
      </w:r>
      <w:proofErr w:type="spellStart"/>
      <w:r w:rsidRPr="00DB6BD2">
        <w:rPr>
          <w:rFonts w:eastAsiaTheme="minorHAnsi" w:cstheme="minorBidi"/>
          <w:b/>
          <w:shd w:val="clear" w:color="auto" w:fill="FEFEFE"/>
          <w:lang w:val="en-AU" w:eastAsia="zh-CN"/>
        </w:rPr>
        <w:t>на</w:t>
      </w:r>
      <w:proofErr w:type="spellEnd"/>
      <w:r w:rsidRPr="00DB6BD2">
        <w:rPr>
          <w:rFonts w:eastAsiaTheme="minorHAnsi" w:cstheme="minorBidi"/>
          <w:b/>
          <w:shd w:val="clear" w:color="auto" w:fill="FEFEFE"/>
          <w:lang w:val="en-AU" w:eastAsia="zh-CN"/>
        </w:rPr>
        <w:t xml:space="preserve"> </w:t>
      </w:r>
      <w:proofErr w:type="spellStart"/>
      <w:r w:rsidRPr="00DB6BD2">
        <w:rPr>
          <w:rFonts w:eastAsiaTheme="minorHAnsi" w:cstheme="minorBidi"/>
          <w:b/>
          <w:shd w:val="clear" w:color="auto" w:fill="FEFEFE"/>
          <w:lang w:val="en-AU" w:eastAsia="zh-CN"/>
        </w:rPr>
        <w:t>договор</w:t>
      </w:r>
      <w:proofErr w:type="spellEnd"/>
      <w:r w:rsidRPr="00DB6BD2">
        <w:rPr>
          <w:rFonts w:eastAsiaTheme="minorHAnsi" w:cstheme="minorBidi"/>
          <w:b/>
          <w:shd w:val="clear" w:color="auto" w:fill="FEFEFE"/>
          <w:lang w:eastAsia="zh-CN"/>
        </w:rPr>
        <w:t xml:space="preserve"> по чл. 112, ал. 1 от ЗОП.</w:t>
      </w:r>
    </w:p>
    <w:p w:rsidR="00DB6BD2" w:rsidRPr="00DB6BD2" w:rsidRDefault="00DB6BD2" w:rsidP="00DB6BD2">
      <w:pPr>
        <w:spacing w:line="276" w:lineRule="auto"/>
        <w:jc w:val="both"/>
        <w:rPr>
          <w:rFonts w:eastAsiaTheme="minorHAnsi"/>
          <w:lang w:eastAsia="en-US"/>
        </w:rPr>
      </w:pPr>
    </w:p>
    <w:p w:rsidR="00DB6BD2" w:rsidRPr="00DB6BD2" w:rsidRDefault="00DB6BD2" w:rsidP="00DB6BD2">
      <w:pPr>
        <w:spacing w:line="276" w:lineRule="auto"/>
        <w:ind w:left="1" w:hanging="1"/>
        <w:jc w:val="both"/>
        <w:rPr>
          <w:rFonts w:eastAsiaTheme="minorHAnsi"/>
          <w:lang w:eastAsia="en-US"/>
        </w:rPr>
      </w:pPr>
      <w:r w:rsidRPr="00DB6BD2">
        <w:rPr>
          <w:rFonts w:eastAsiaTheme="minorHAnsi"/>
          <w:lang w:eastAsia="en-US"/>
        </w:rPr>
        <w:t xml:space="preserve">Приложения:  1. Техническа спецификация; </w:t>
      </w:r>
    </w:p>
    <w:p w:rsidR="00DB6BD2" w:rsidRPr="00DB6BD2" w:rsidRDefault="00DB6BD2" w:rsidP="00DB6BD2">
      <w:pPr>
        <w:spacing w:line="276" w:lineRule="auto"/>
        <w:ind w:left="1" w:hanging="1"/>
        <w:jc w:val="both"/>
        <w:rPr>
          <w:rFonts w:eastAsiaTheme="minorHAnsi"/>
          <w:lang w:eastAsia="en-US"/>
        </w:rPr>
      </w:pPr>
      <w:r w:rsidRPr="00DB6BD2">
        <w:rPr>
          <w:rFonts w:eastAsiaTheme="minorHAnsi"/>
          <w:lang w:eastAsia="en-US"/>
        </w:rPr>
        <w:tab/>
      </w:r>
      <w:r w:rsidRPr="00DB6BD2">
        <w:rPr>
          <w:rFonts w:eastAsiaTheme="minorHAnsi"/>
          <w:lang w:eastAsia="en-US"/>
        </w:rPr>
        <w:tab/>
      </w:r>
      <w:r w:rsidRPr="00DB6BD2">
        <w:rPr>
          <w:rFonts w:eastAsiaTheme="minorHAnsi"/>
          <w:lang w:eastAsia="en-US"/>
        </w:rPr>
        <w:tab/>
        <w:t xml:space="preserve"> 2. Приложение № 1 - ЕЕДОП </w:t>
      </w:r>
    </w:p>
    <w:p w:rsidR="00DB6BD2" w:rsidRPr="00DB6BD2" w:rsidRDefault="00DB6BD2" w:rsidP="00DB6BD2">
      <w:pPr>
        <w:spacing w:line="276" w:lineRule="auto"/>
        <w:ind w:left="1" w:hanging="1"/>
        <w:jc w:val="both"/>
        <w:rPr>
          <w:rFonts w:eastAsiaTheme="minorHAnsi"/>
          <w:lang w:eastAsia="en-US"/>
        </w:rPr>
      </w:pPr>
      <w:r w:rsidRPr="00DB6BD2">
        <w:rPr>
          <w:rFonts w:eastAsiaTheme="minorHAnsi"/>
          <w:lang w:eastAsia="en-US"/>
        </w:rPr>
        <w:tab/>
      </w:r>
      <w:r w:rsidRPr="00DB6BD2">
        <w:rPr>
          <w:rFonts w:eastAsiaTheme="minorHAnsi"/>
          <w:lang w:eastAsia="en-US"/>
        </w:rPr>
        <w:tab/>
      </w:r>
      <w:r w:rsidRPr="00DB6BD2">
        <w:rPr>
          <w:rFonts w:eastAsiaTheme="minorHAnsi"/>
          <w:lang w:eastAsia="en-US"/>
        </w:rPr>
        <w:tab/>
        <w:t xml:space="preserve"> 3. Приложение № 2 -Техническо предложение;</w:t>
      </w:r>
    </w:p>
    <w:p w:rsidR="00DB6BD2" w:rsidRPr="00DB6BD2" w:rsidRDefault="00DB6BD2" w:rsidP="00DB6BD2">
      <w:pPr>
        <w:spacing w:line="276" w:lineRule="auto"/>
        <w:ind w:left="1" w:hanging="1"/>
        <w:jc w:val="both"/>
        <w:rPr>
          <w:rFonts w:eastAsiaTheme="minorHAnsi"/>
          <w:lang w:eastAsia="en-US"/>
        </w:rPr>
      </w:pPr>
      <w:r w:rsidRPr="00DB6BD2">
        <w:rPr>
          <w:rFonts w:eastAsiaTheme="minorHAnsi"/>
          <w:lang w:eastAsia="en-US"/>
        </w:rPr>
        <w:tab/>
      </w:r>
      <w:r w:rsidRPr="00DB6BD2">
        <w:rPr>
          <w:rFonts w:eastAsiaTheme="minorHAnsi"/>
          <w:lang w:eastAsia="en-US"/>
        </w:rPr>
        <w:tab/>
      </w:r>
      <w:r w:rsidRPr="00DB6BD2">
        <w:rPr>
          <w:rFonts w:eastAsiaTheme="minorHAnsi"/>
          <w:lang w:eastAsia="en-US"/>
        </w:rPr>
        <w:tab/>
        <w:t xml:space="preserve"> 4. Приложение № 3 - Ценово предложение;</w:t>
      </w:r>
    </w:p>
    <w:p w:rsidR="00DB6BD2" w:rsidRPr="00DB6BD2" w:rsidRDefault="00DB6BD2" w:rsidP="00DB6BD2">
      <w:pPr>
        <w:spacing w:line="276" w:lineRule="auto"/>
        <w:ind w:left="1" w:hanging="1"/>
        <w:jc w:val="both"/>
        <w:rPr>
          <w:rFonts w:eastAsiaTheme="minorHAnsi"/>
          <w:lang w:eastAsia="en-US"/>
        </w:rPr>
      </w:pPr>
      <w:r w:rsidRPr="00DB6BD2">
        <w:rPr>
          <w:rFonts w:eastAsiaTheme="minorHAnsi"/>
          <w:lang w:eastAsia="en-US"/>
        </w:rPr>
        <w:tab/>
      </w:r>
      <w:r w:rsidRPr="00DB6BD2">
        <w:rPr>
          <w:rFonts w:eastAsiaTheme="minorHAnsi"/>
          <w:lang w:eastAsia="en-US"/>
        </w:rPr>
        <w:tab/>
      </w:r>
      <w:r w:rsidRPr="00DB6BD2">
        <w:rPr>
          <w:rFonts w:eastAsiaTheme="minorHAnsi"/>
          <w:lang w:eastAsia="en-US"/>
        </w:rPr>
        <w:tab/>
        <w:t xml:space="preserve"> 5. Приложение № 4  Проект на договор;</w:t>
      </w:r>
    </w:p>
    <w:p w:rsidR="00DB6BD2" w:rsidRPr="00DB6BD2" w:rsidRDefault="00DB6BD2" w:rsidP="00DB6BD2">
      <w:pPr>
        <w:spacing w:line="276" w:lineRule="auto"/>
        <w:jc w:val="both"/>
        <w:rPr>
          <w:rFonts w:eastAsiaTheme="minorHAnsi"/>
          <w:lang w:eastAsia="en-US"/>
        </w:rPr>
      </w:pPr>
      <w:r w:rsidRPr="00DB6BD2">
        <w:rPr>
          <w:rFonts w:eastAsiaTheme="minorHAnsi"/>
          <w:lang w:eastAsia="en-US"/>
        </w:rPr>
        <w:tab/>
      </w:r>
    </w:p>
    <w:p w:rsidR="00DB6BD2" w:rsidRPr="00DB6BD2" w:rsidRDefault="00DB6BD2" w:rsidP="00DB6BD2">
      <w:pPr>
        <w:spacing w:after="200" w:line="276" w:lineRule="auto"/>
        <w:jc w:val="both"/>
        <w:rPr>
          <w:rFonts w:eastAsiaTheme="minorHAnsi"/>
          <w:b/>
          <w:caps/>
          <w:lang w:eastAsia="en-US"/>
        </w:rPr>
      </w:pPr>
    </w:p>
    <w:p w:rsidR="00DB6BD2" w:rsidRPr="00DB6BD2" w:rsidRDefault="00DB6BD2" w:rsidP="00DB6BD2">
      <w:pPr>
        <w:spacing w:after="200" w:line="276" w:lineRule="auto"/>
        <w:jc w:val="both"/>
        <w:rPr>
          <w:rFonts w:eastAsiaTheme="minorHAnsi"/>
          <w:b/>
          <w:caps/>
          <w:lang w:eastAsia="en-US"/>
        </w:rPr>
      </w:pPr>
      <w:r w:rsidRPr="00DB6BD2">
        <w:rPr>
          <w:rFonts w:eastAsiaTheme="minorHAnsi"/>
          <w:b/>
          <w:caps/>
          <w:lang w:eastAsia="en-US"/>
        </w:rPr>
        <w:t>С УВАЖЕНИЕ,</w:t>
      </w:r>
    </w:p>
    <w:p w:rsidR="00DB6BD2" w:rsidRPr="00DB6BD2" w:rsidRDefault="00DB6BD2" w:rsidP="00194A7E">
      <w:pPr>
        <w:spacing w:line="276" w:lineRule="auto"/>
        <w:ind w:right="72"/>
        <w:rPr>
          <w:rFonts w:eastAsiaTheme="minorHAnsi"/>
          <w:i/>
          <w:lang w:eastAsia="en-US"/>
        </w:rPr>
      </w:pPr>
      <w:r>
        <w:rPr>
          <w:rFonts w:eastAsiaTheme="minorHAnsi"/>
          <w:i/>
          <w:lang w:eastAsia="en-US"/>
        </w:rPr>
        <w:t>Директор</w:t>
      </w:r>
      <w:r w:rsidR="00194A7E">
        <w:rPr>
          <w:rFonts w:eastAsiaTheme="minorHAnsi"/>
          <w:i/>
          <w:lang w:eastAsia="en-US"/>
        </w:rPr>
        <w:t>: заличено, чл.2 ЗЗЛД</w:t>
      </w:r>
      <w:bookmarkStart w:id="0" w:name="_GoBack"/>
      <w:bookmarkEnd w:id="0"/>
    </w:p>
    <w:p w:rsidR="00C83977" w:rsidRDefault="00C83977" w:rsidP="00C83977"/>
    <w:sectPr w:rsidR="00C83977"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84E"/>
    <w:rsid w:val="00084831"/>
    <w:rsid w:val="000B4B37"/>
    <w:rsid w:val="000D715C"/>
    <w:rsid w:val="00124687"/>
    <w:rsid w:val="001328E0"/>
    <w:rsid w:val="00165372"/>
    <w:rsid w:val="001752D7"/>
    <w:rsid w:val="00194A7E"/>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6633D"/>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B6BD2"/>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14A17-1AA4-4B4F-83DD-6A37FDEE0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1347</Words>
  <Characters>7680</Characters>
  <Application>Microsoft Office Word</Application>
  <DocSecurity>0</DocSecurity>
  <Lines>64</Lines>
  <Paragraphs>18</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9009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4</cp:revision>
  <cp:lastPrinted>2018-09-12T09:59:00Z</cp:lastPrinted>
  <dcterms:created xsi:type="dcterms:W3CDTF">2018-09-12T08:40:00Z</dcterms:created>
  <dcterms:modified xsi:type="dcterms:W3CDTF">2018-09-12T10:04:00Z</dcterms:modified>
</cp:coreProperties>
</file>