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99" w:rsidRPr="002B1499" w:rsidRDefault="002B1499" w:rsidP="002B14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2B1499">
        <w:rPr>
          <w:rFonts w:ascii="Times New Roman" w:eastAsia="Times New Roman" w:hAnsi="Times New Roman" w:cs="Times New Roman"/>
          <w:sz w:val="27"/>
          <w:szCs w:val="27"/>
          <w:lang w:eastAsia="bg-BG"/>
        </w:rPr>
        <w:t>02716-2018-0172</w:t>
      </w:r>
    </w:p>
    <w:p w:rsidR="002B1499" w:rsidRPr="002B1499" w:rsidRDefault="002B1499" w:rsidP="002B14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BG-Бургас: </w:t>
      </w:r>
    </w:p>
    <w:p w:rsidR="002B1499" w:rsidRPr="002B1499" w:rsidRDefault="002B1499" w:rsidP="002B14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 за откриване на процедура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Професионална област, в която попада предметът на обществената поръчка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-- Извън списъка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номер РД 10-129 от дата 14.11.2018 г. 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Публичен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Национален идентификационен </w:t>
      </w:r>
      <w:proofErr w:type="spellStart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(ЕИК): 2016176540222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BG341, Териториално поделение Държавно ловно стопанство Ропотамо, ж.к. Изгрев, </w:t>
      </w:r>
      <w:proofErr w:type="spellStart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</w:t>
      </w:r>
      <w:proofErr w:type="spellEnd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.сграда№ 170, За: Мария Томова-юрисконсулт, България 8008, Бургас, Тел.: 056 521006, </w:t>
      </w:r>
      <w:proofErr w:type="spellStart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6" w:history="1">
        <w:r w:rsidRPr="002B14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dlsropotamo@uidp-sliven.com</w:t>
        </w:r>
      </w:hyperlink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056 521006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(URL): </w:t>
      </w:r>
      <w:hyperlink r:id="rId7" w:history="1">
        <w:r w:rsidRPr="002B14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www.uidp-sliven.com</w:t>
        </w:r>
      </w:hyperlink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 (URL): </w:t>
      </w:r>
      <w:hyperlink r:id="rId8" w:history="1">
        <w:r w:rsidRPr="002B14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http://www.uidp-sliven.com/procedures/2543</w:t>
        </w:r>
      </w:hyperlink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I.3)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Друг: лов, развъждане на дивеч и свързаните с тях услуги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I."/>
      <w:bookmarkEnd w:id="1"/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Откривам процедура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възлагане на обществена поръчка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в областите отбрана и сигурност: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НЕ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I."/>
      <w:bookmarkEnd w:id="2"/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73, ал. 1 от ЗОП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V."/>
      <w:bookmarkEnd w:id="3"/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IV: Поръчка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IV.1)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и монтаж на гуми за срок от 24 месеца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IV.2)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Обект на поръчката</w:t>
      </w: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и монтаж на гуми за срок от 24 месеца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ІV.4)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Обществената поръчка съдържа изисквания, свързани с опазване на околната среда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IV.5)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средства от Европейския съюз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Обществената поръчка е във връзка с проект и/или програма, финансиран/а със средства от </w:t>
      </w:r>
      <w:r w:rsidR="003218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евр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опейските фондове и програми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IV.6)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Разделяне на обособени позиции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поръчка е разделена на обособени позиции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 за невъзможността за разделяне на поръчката на обособени позиции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Предметът на поръчката включва и монтаж на закупените стоки от Изпълнителя. Основен мотив за неразделяне на обществената поръчка на обособени позиции е фактът, че дейностите следва да се извършват от един Изпълнител, който периодично при заявяване от страна на Възложителя да достави и монтира поръчаните стоки, съгласно Техническата спецификация от предмета на поръчката. Целесъобразно е дейностите по доставка, монтаж и баланс на гуми да се осъществяват от един изпълнител.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IV.7)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Прогнозна стойност на поръчката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Стойност, без да се включва ДДС: 15000 BGN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IV.8)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Предметът на поръчката се възлага с няколко отделни процедури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V."/>
      <w:bookmarkStart w:id="5" w:name="_GoBack"/>
      <w:bookmarkEnd w:id="4"/>
      <w:bookmarkEnd w:id="5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V.1)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 за избора на процедура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разпоредбата на чл..20, ал.1, т.1, буква «б» от ЗОП, когато планираната за провеждане обществена поръчка за доставка е на прогнозна стойност по – голяма или равна на 264 033 лева без ДДС, Възложителят прилага процедурите по чл. 18, ал.1, т. 1-11 на ЗОП. В случая максималният разполагаем финансов ресурс на Възложителя за дейността, предмет на настоящата е 15 000 лв. (петнадесет хиляди лева) без включен ДДС. Предвид обстоятелството, че не са налице основания за провеждане на „пряко договаряне“, както и че не са налице основанията за провеждане на състезателен диалог или някоя от процедурите на договаряне, безспорно е налице възможност обществената поръчка да бъде възложена по предвидения в ЗОП ред за провеждане на открита процедура.По този начин се гарантира публичността при възлагане на настоящата обществена поръчка, респ. прозрачността при разходването на финансовите средства. С цел осигуряване на максимална публичност и постигане на най добрите за Възложителя условия, настоящата обществена поръчка се възлага именно по посочения вид процедура.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предходна процедура за възлагане на обществена поръчка или конкурс за проект, която е</w:t>
      </w: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."/>
      <w:bookmarkEnd w:id="6"/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за оповестяване откриването на процедура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документацията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."/>
      <w:bookmarkEnd w:id="7"/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Допълнителна информация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9" w:history="1">
        <w:r w:rsidRPr="002B14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cpcadmin@cpc.bg</w:t>
        </w:r>
      </w:hyperlink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9807315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URL: </w:t>
      </w:r>
      <w:hyperlink r:id="rId10" w:history="1">
        <w:r w:rsidRPr="002B14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http://www.cpc.bg</w:t>
        </w:r>
      </w:hyperlink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VII.3)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Подаване на жалби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Точна информация относно краен срок/крайни срокове за подаване на жалби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Жалба се подава до Комисията за защита на конкуренцията с копие до Възложителя, чието решение се обжалва. Производството по обжалване решенията на Възложителя, негови действия и бездействия протича по реда на чл. 196 и сл. от ЗОП.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VII.4)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изпращане на настоящото решение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14.11.2018 г. 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VIII."/>
      <w:bookmarkEnd w:id="8"/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Възложител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VIII.1)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Борислав Цвятков</w:t>
      </w:r>
    </w:p>
    <w:p w:rsidR="002B1499" w:rsidRPr="002B1499" w:rsidRDefault="002B1499" w:rsidP="002B1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VIII.2) </w:t>
      </w:r>
      <w:r w:rsidRPr="002B14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</w:p>
    <w:p w:rsidR="002B1499" w:rsidRPr="002B1499" w:rsidRDefault="002B1499" w:rsidP="002B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1499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</w:p>
    <w:p w:rsidR="00156379" w:rsidRDefault="00156379"/>
    <w:sectPr w:rsidR="00156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12332"/>
    <w:multiLevelType w:val="multilevel"/>
    <w:tmpl w:val="006E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499"/>
    <w:rsid w:val="00156379"/>
    <w:rsid w:val="002B1499"/>
    <w:rsid w:val="0032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B14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B14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7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7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83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8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270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10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928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21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597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8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816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10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05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46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748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76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883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5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749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20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41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3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105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23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5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1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831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1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96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14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18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505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54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38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87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06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421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7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10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07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75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280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26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725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6313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87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725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84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100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614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54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544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03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20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643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289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145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984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238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86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792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07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0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947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96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newver=2&amp;mode=show_doc&amp;doc_id=878401&amp;PHPSESSID=fb03364e2a28d91293ccb89a3a47120c&amp;header=&amp;header=prin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newver=2&amp;mode=show_doc&amp;doc_id=878401&amp;PHPSESSID=fb03364e2a28d91293ccb89a3a47120c&amp;header=&amp;header=pri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ropotamo@uidp-sliven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op.bg/case2.php?newver=2&amp;mode=show_doc&amp;doc_id=878401&amp;PHPSESSID=fb03364e2a28d91293ccb89a3a47120c&amp;header=&amp;header=pri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pcadmin@cpc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2</cp:revision>
  <dcterms:created xsi:type="dcterms:W3CDTF">2018-11-19T12:17:00Z</dcterms:created>
  <dcterms:modified xsi:type="dcterms:W3CDTF">2018-11-19T13:03:00Z</dcterms:modified>
</cp:coreProperties>
</file>