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FD4" w:rsidRPr="009C6FD4" w:rsidRDefault="009C6FD4" w:rsidP="009C6FD4">
      <w:pPr>
        <w:spacing w:before="100" w:beforeAutospacing="1" w:after="100" w:afterAutospacing="1" w:line="240" w:lineRule="auto"/>
        <w:jc w:val="center"/>
        <w:rPr>
          <w:rFonts w:ascii="Times New Roman" w:eastAsia="Times New Roman" w:hAnsi="Times New Roman" w:cs="Times New Roman"/>
          <w:sz w:val="27"/>
          <w:szCs w:val="27"/>
          <w:lang w:eastAsia="bg-BG"/>
        </w:rPr>
      </w:pPr>
      <w:r w:rsidRPr="009C6FD4">
        <w:rPr>
          <w:rFonts w:ascii="Times New Roman" w:eastAsia="Times New Roman" w:hAnsi="Times New Roman" w:cs="Times New Roman"/>
          <w:sz w:val="27"/>
          <w:szCs w:val="27"/>
          <w:lang w:eastAsia="bg-BG"/>
        </w:rPr>
        <w:t>02716-2019-0140</w:t>
      </w:r>
    </w:p>
    <w:tbl>
      <w:tblPr>
        <w:tblW w:w="5000" w:type="pct"/>
        <w:tblCellSpacing w:w="22" w:type="dxa"/>
        <w:tblCellMar>
          <w:left w:w="0" w:type="dxa"/>
          <w:right w:w="0" w:type="dxa"/>
        </w:tblCellMar>
        <w:tblLook w:val="04A0" w:firstRow="1" w:lastRow="0" w:firstColumn="1" w:lastColumn="0" w:noHBand="0" w:noVBand="1"/>
      </w:tblPr>
      <w:tblGrid>
        <w:gridCol w:w="216"/>
        <w:gridCol w:w="8872"/>
        <w:gridCol w:w="72"/>
      </w:tblGrid>
      <w:tr w:rsidR="009C6FD4" w:rsidRPr="009C6FD4" w:rsidTr="009C6FD4">
        <w:trPr>
          <w:tblCellSpacing w:w="22" w:type="dxa"/>
        </w:trPr>
        <w:tc>
          <w:tcPr>
            <w:tcW w:w="0" w:type="auto"/>
            <w:gridSpan w:val="3"/>
            <w:vAlign w:val="center"/>
            <w:hideMark/>
          </w:tcPr>
          <w:p w:rsidR="009C6FD4" w:rsidRPr="009C6FD4" w:rsidRDefault="009C6FD4" w:rsidP="009C6FD4">
            <w:pPr>
              <w:spacing w:after="0" w:line="240" w:lineRule="auto"/>
              <w:rPr>
                <w:rFonts w:ascii="Times New Roman" w:eastAsia="Times New Roman" w:hAnsi="Times New Roman" w:cs="Times New Roman"/>
                <w:sz w:val="24"/>
                <w:szCs w:val="24"/>
                <w:lang w:eastAsia="bg-BG"/>
              </w:rPr>
            </w:pPr>
          </w:p>
        </w:tc>
      </w:tr>
      <w:tr w:rsidR="009C6FD4" w:rsidRPr="009C6FD4" w:rsidTr="009C6FD4">
        <w:trPr>
          <w:tblCellSpacing w:w="22" w:type="dxa"/>
        </w:trPr>
        <w:tc>
          <w:tcPr>
            <w:tcW w:w="0" w:type="auto"/>
            <w:gridSpan w:val="3"/>
            <w:shd w:val="clear" w:color="auto" w:fill="000000"/>
            <w:vAlign w:val="center"/>
            <w:hideMark/>
          </w:tcPr>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noProof/>
                <w:sz w:val="24"/>
                <w:szCs w:val="24"/>
                <w:lang w:eastAsia="bg-BG"/>
              </w:rPr>
              <w:drawing>
                <wp:inline distT="0" distB="0" distL="0" distR="0" wp14:anchorId="11749109" wp14:editId="3FECB480">
                  <wp:extent cx="9525" cy="9525"/>
                  <wp:effectExtent l="0" t="0" r="0" b="0"/>
                  <wp:docPr id="1" name="Картина 1" descr="http://www.aop.bg/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op.bg/images/spacer.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C6FD4" w:rsidRPr="009C6FD4" w:rsidTr="009C6FD4">
        <w:trPr>
          <w:tblCellSpacing w:w="22" w:type="dxa"/>
        </w:trPr>
        <w:tc>
          <w:tcPr>
            <w:tcW w:w="150" w:type="dxa"/>
            <w:noWrap/>
            <w:hideMark/>
          </w:tcPr>
          <w:p w:rsidR="009C6FD4" w:rsidRPr="009C6FD4" w:rsidRDefault="009C6FD4" w:rsidP="009C6FD4">
            <w:pPr>
              <w:spacing w:after="0" w:line="240" w:lineRule="auto"/>
              <w:rPr>
                <w:rFonts w:ascii="Times New Roman" w:eastAsia="Times New Roman" w:hAnsi="Times New Roman" w:cs="Times New Roman"/>
                <w:sz w:val="24"/>
                <w:szCs w:val="24"/>
                <w:lang w:eastAsia="bg-BG"/>
              </w:rPr>
            </w:pPr>
          </w:p>
        </w:tc>
        <w:tc>
          <w:tcPr>
            <w:tcW w:w="5000" w:type="pct"/>
            <w:hideMark/>
          </w:tcPr>
          <w:p w:rsidR="009C6FD4" w:rsidRPr="009C6FD4" w:rsidRDefault="009C6FD4" w:rsidP="009C6FD4">
            <w:pPr>
              <w:spacing w:after="0" w:line="240" w:lineRule="auto"/>
              <w:rPr>
                <w:rFonts w:ascii="Times New Roman" w:eastAsia="Times New Roman" w:hAnsi="Times New Roman" w:cs="Times New Roman"/>
                <w:sz w:val="24"/>
                <w:szCs w:val="24"/>
                <w:lang w:eastAsia="bg-BG"/>
              </w:rPr>
            </w:pPr>
          </w:p>
        </w:tc>
        <w:tc>
          <w:tcPr>
            <w:tcW w:w="0" w:type="auto"/>
            <w:vAlign w:val="center"/>
            <w:hideMark/>
          </w:tcPr>
          <w:p w:rsidR="009C6FD4" w:rsidRPr="009C6FD4" w:rsidRDefault="009C6FD4" w:rsidP="009C6FD4">
            <w:pPr>
              <w:spacing w:after="0" w:line="240" w:lineRule="auto"/>
              <w:rPr>
                <w:rFonts w:ascii="Times New Roman" w:eastAsia="Times New Roman" w:hAnsi="Times New Roman" w:cs="Times New Roman"/>
                <w:sz w:val="24"/>
                <w:szCs w:val="24"/>
                <w:lang w:eastAsia="bg-BG"/>
              </w:rPr>
            </w:pPr>
          </w:p>
        </w:tc>
      </w:tr>
      <w:tr w:rsidR="009C6FD4" w:rsidRPr="009C6FD4" w:rsidTr="009C6FD4">
        <w:trPr>
          <w:tblCellSpacing w:w="22" w:type="dxa"/>
        </w:trPr>
        <w:tc>
          <w:tcPr>
            <w:tcW w:w="0" w:type="auto"/>
            <w:gridSpan w:val="3"/>
            <w:shd w:val="clear" w:color="auto" w:fill="000000"/>
            <w:vAlign w:val="center"/>
            <w:hideMark/>
          </w:tcPr>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noProof/>
                <w:sz w:val="24"/>
                <w:szCs w:val="24"/>
                <w:lang w:eastAsia="bg-BG"/>
              </w:rPr>
              <w:drawing>
                <wp:inline distT="0" distB="0" distL="0" distR="0" wp14:anchorId="1FD13A08" wp14:editId="38AC01F9">
                  <wp:extent cx="9525" cy="9525"/>
                  <wp:effectExtent l="0" t="0" r="0" b="0"/>
                  <wp:docPr id="2" name="Картина 2" descr="http://www.aop.bg/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op.bg/images/spacer.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C6FD4" w:rsidRPr="009C6FD4" w:rsidTr="009C6FD4">
        <w:trPr>
          <w:tblCellSpacing w:w="22" w:type="dxa"/>
        </w:trPr>
        <w:tc>
          <w:tcPr>
            <w:tcW w:w="0" w:type="auto"/>
            <w:gridSpan w:val="3"/>
            <w:vAlign w:val="center"/>
            <w:hideMark/>
          </w:tcPr>
          <w:p w:rsidR="009C6FD4" w:rsidRPr="009C6FD4" w:rsidRDefault="009C6FD4" w:rsidP="009C6FD4">
            <w:pPr>
              <w:spacing w:after="0" w:line="240" w:lineRule="auto"/>
              <w:jc w:val="right"/>
              <w:rPr>
                <w:rFonts w:ascii="Times New Roman" w:eastAsia="Times New Roman" w:hAnsi="Times New Roman" w:cs="Times New Roman"/>
                <w:sz w:val="24"/>
                <w:szCs w:val="24"/>
                <w:lang w:eastAsia="bg-BG"/>
              </w:rPr>
            </w:pPr>
          </w:p>
        </w:tc>
      </w:tr>
      <w:tr w:rsidR="009C6FD4" w:rsidRPr="009C6FD4" w:rsidTr="009C6FD4">
        <w:trPr>
          <w:tblCellSpacing w:w="22" w:type="dxa"/>
        </w:trPr>
        <w:tc>
          <w:tcPr>
            <w:tcW w:w="0" w:type="auto"/>
            <w:gridSpan w:val="3"/>
            <w:vAlign w:val="center"/>
            <w:hideMark/>
          </w:tcPr>
          <w:p w:rsidR="009C6FD4" w:rsidRPr="009C6FD4" w:rsidRDefault="009C6FD4" w:rsidP="009C6FD4">
            <w:pPr>
              <w:spacing w:after="0" w:line="240" w:lineRule="auto"/>
              <w:rPr>
                <w:rFonts w:ascii="Times New Roman" w:eastAsia="Times New Roman" w:hAnsi="Times New Roman" w:cs="Times New Roman"/>
                <w:sz w:val="24"/>
                <w:szCs w:val="24"/>
                <w:lang w:eastAsia="bg-BG"/>
              </w:rPr>
            </w:pPr>
          </w:p>
        </w:tc>
      </w:tr>
      <w:tr w:rsidR="009C6FD4" w:rsidRPr="009C6FD4" w:rsidTr="009C6FD4">
        <w:trPr>
          <w:tblCellSpacing w:w="22" w:type="dxa"/>
        </w:trPr>
        <w:tc>
          <w:tcPr>
            <w:tcW w:w="0" w:type="auto"/>
            <w:gridSpan w:val="3"/>
            <w:shd w:val="clear" w:color="auto" w:fill="000000"/>
            <w:vAlign w:val="center"/>
            <w:hideMark/>
          </w:tcPr>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noProof/>
                <w:sz w:val="24"/>
                <w:szCs w:val="24"/>
                <w:lang w:eastAsia="bg-BG"/>
              </w:rPr>
              <w:drawing>
                <wp:inline distT="0" distB="0" distL="0" distR="0" wp14:anchorId="7C884199" wp14:editId="1249902F">
                  <wp:extent cx="9525" cy="9525"/>
                  <wp:effectExtent l="0" t="0" r="0" b="0"/>
                  <wp:docPr id="3" name="Картина 3" descr="http://www.aop.bg/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op.bg/images/spacer.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C6FD4" w:rsidRPr="009C6FD4" w:rsidTr="009C6FD4">
        <w:trPr>
          <w:tblCellSpacing w:w="22" w:type="dxa"/>
        </w:trPr>
        <w:tc>
          <w:tcPr>
            <w:tcW w:w="150" w:type="dxa"/>
            <w:noWrap/>
            <w:hideMark/>
          </w:tcPr>
          <w:p w:rsidR="009C6FD4" w:rsidRPr="009C6FD4" w:rsidRDefault="009C6FD4" w:rsidP="009C6FD4">
            <w:pPr>
              <w:spacing w:after="0" w:line="240" w:lineRule="auto"/>
              <w:rPr>
                <w:rFonts w:ascii="Times New Roman" w:eastAsia="Times New Roman" w:hAnsi="Times New Roman" w:cs="Times New Roman"/>
                <w:sz w:val="24"/>
                <w:szCs w:val="24"/>
                <w:lang w:eastAsia="bg-BG"/>
              </w:rPr>
            </w:pPr>
          </w:p>
        </w:tc>
        <w:tc>
          <w:tcPr>
            <w:tcW w:w="5000" w:type="pct"/>
            <w:hideMark/>
          </w:tcPr>
          <w:p w:rsidR="009C6FD4" w:rsidRPr="009C6FD4" w:rsidRDefault="009C6FD4" w:rsidP="009C6FD4">
            <w:pPr>
              <w:spacing w:after="0" w:line="240" w:lineRule="auto"/>
              <w:rPr>
                <w:rFonts w:ascii="Times New Roman" w:eastAsia="Times New Roman" w:hAnsi="Times New Roman" w:cs="Times New Roman"/>
                <w:sz w:val="24"/>
                <w:szCs w:val="24"/>
                <w:lang w:eastAsia="bg-BG"/>
              </w:rPr>
            </w:pPr>
          </w:p>
        </w:tc>
        <w:tc>
          <w:tcPr>
            <w:tcW w:w="0" w:type="auto"/>
            <w:vAlign w:val="center"/>
            <w:hideMark/>
          </w:tcPr>
          <w:p w:rsidR="009C6FD4" w:rsidRPr="009C6FD4" w:rsidRDefault="009C6FD4" w:rsidP="009C6FD4">
            <w:pPr>
              <w:spacing w:after="0" w:line="240" w:lineRule="auto"/>
              <w:rPr>
                <w:rFonts w:ascii="Times New Roman" w:eastAsia="Times New Roman" w:hAnsi="Times New Roman" w:cs="Times New Roman"/>
                <w:sz w:val="24"/>
                <w:szCs w:val="24"/>
                <w:lang w:eastAsia="bg-BG"/>
              </w:rPr>
            </w:pPr>
          </w:p>
        </w:tc>
      </w:tr>
      <w:tr w:rsidR="009C6FD4" w:rsidRPr="009C6FD4" w:rsidTr="009C6FD4">
        <w:trPr>
          <w:tblCellSpacing w:w="22" w:type="dxa"/>
        </w:trPr>
        <w:tc>
          <w:tcPr>
            <w:tcW w:w="0" w:type="auto"/>
            <w:gridSpan w:val="3"/>
            <w:shd w:val="clear" w:color="auto" w:fill="000000"/>
            <w:vAlign w:val="center"/>
            <w:hideMark/>
          </w:tcPr>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noProof/>
                <w:sz w:val="24"/>
                <w:szCs w:val="24"/>
                <w:lang w:eastAsia="bg-BG"/>
              </w:rPr>
              <w:drawing>
                <wp:inline distT="0" distB="0" distL="0" distR="0" wp14:anchorId="3C1649B7" wp14:editId="3E16CA92">
                  <wp:extent cx="9525" cy="9525"/>
                  <wp:effectExtent l="0" t="0" r="0" b="0"/>
                  <wp:docPr id="4" name="Картина 4" descr="http://www.aop.bg/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op.bg/images/spacer.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C6FD4" w:rsidRPr="009C6FD4" w:rsidTr="009C6FD4">
        <w:trPr>
          <w:tblCellSpacing w:w="22" w:type="dxa"/>
        </w:trPr>
        <w:tc>
          <w:tcPr>
            <w:tcW w:w="0" w:type="auto"/>
            <w:gridSpan w:val="3"/>
            <w:vAlign w:val="center"/>
            <w:hideMark/>
          </w:tcPr>
          <w:p w:rsidR="009C6FD4" w:rsidRPr="009C6FD4" w:rsidRDefault="009C6FD4" w:rsidP="009C6FD4">
            <w:pPr>
              <w:spacing w:after="0" w:line="240" w:lineRule="auto"/>
              <w:jc w:val="right"/>
              <w:rPr>
                <w:rFonts w:ascii="Times New Roman" w:eastAsia="Times New Roman" w:hAnsi="Times New Roman" w:cs="Times New Roman"/>
                <w:sz w:val="24"/>
                <w:szCs w:val="24"/>
                <w:lang w:eastAsia="bg-BG"/>
              </w:rPr>
            </w:pPr>
          </w:p>
        </w:tc>
      </w:tr>
    </w:tbl>
    <w:p w:rsidR="009C6FD4" w:rsidRPr="009C6FD4" w:rsidRDefault="009C6FD4" w:rsidP="009C6FD4">
      <w:pPr>
        <w:spacing w:after="0" w:line="240" w:lineRule="auto"/>
        <w:rPr>
          <w:rFonts w:ascii="Times New Roman" w:eastAsia="Times New Roman" w:hAnsi="Times New Roman" w:cs="Times New Roman"/>
          <w:vanish/>
          <w:sz w:val="24"/>
          <w:szCs w:val="24"/>
          <w:lang w:eastAsia="bg-BG"/>
        </w:rPr>
      </w:pPr>
    </w:p>
    <w:tbl>
      <w:tblPr>
        <w:tblW w:w="5000" w:type="pct"/>
        <w:tblCellSpacing w:w="22" w:type="dxa"/>
        <w:tblCellMar>
          <w:left w:w="0" w:type="dxa"/>
          <w:right w:w="0" w:type="dxa"/>
        </w:tblCellMar>
        <w:tblLook w:val="04A0" w:firstRow="1" w:lastRow="0" w:firstColumn="1" w:lastColumn="0" w:noHBand="0" w:noVBand="1"/>
      </w:tblPr>
      <w:tblGrid>
        <w:gridCol w:w="216"/>
        <w:gridCol w:w="8872"/>
        <w:gridCol w:w="72"/>
      </w:tblGrid>
      <w:tr w:rsidR="009C6FD4" w:rsidRPr="009C6FD4" w:rsidTr="009C6FD4">
        <w:trPr>
          <w:tblCellSpacing w:w="22" w:type="dxa"/>
        </w:trPr>
        <w:tc>
          <w:tcPr>
            <w:tcW w:w="0" w:type="auto"/>
            <w:gridSpan w:val="3"/>
            <w:vAlign w:val="center"/>
            <w:hideMark/>
          </w:tcPr>
          <w:p w:rsidR="009C6FD4" w:rsidRPr="009C6FD4" w:rsidRDefault="009C6FD4" w:rsidP="009C6FD4">
            <w:pPr>
              <w:spacing w:after="0" w:line="240" w:lineRule="auto"/>
              <w:rPr>
                <w:rFonts w:ascii="Times New Roman" w:eastAsia="Times New Roman" w:hAnsi="Times New Roman" w:cs="Times New Roman"/>
                <w:sz w:val="24"/>
                <w:szCs w:val="24"/>
                <w:lang w:eastAsia="bg-BG"/>
              </w:rPr>
            </w:pPr>
          </w:p>
        </w:tc>
      </w:tr>
      <w:tr w:rsidR="009C6FD4" w:rsidRPr="009C6FD4" w:rsidTr="009C6FD4">
        <w:trPr>
          <w:tblCellSpacing w:w="22" w:type="dxa"/>
        </w:trPr>
        <w:tc>
          <w:tcPr>
            <w:tcW w:w="0" w:type="auto"/>
            <w:gridSpan w:val="3"/>
            <w:shd w:val="clear" w:color="auto" w:fill="000000"/>
            <w:vAlign w:val="center"/>
            <w:hideMark/>
          </w:tcPr>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noProof/>
                <w:sz w:val="24"/>
                <w:szCs w:val="24"/>
                <w:lang w:eastAsia="bg-BG"/>
              </w:rPr>
              <w:drawing>
                <wp:inline distT="0" distB="0" distL="0" distR="0" wp14:anchorId="5FCED92A" wp14:editId="1D6E0EB4">
                  <wp:extent cx="9525" cy="9525"/>
                  <wp:effectExtent l="0" t="0" r="0" b="0"/>
                  <wp:docPr id="5" name="Картина 5" descr="http://www.aop.bg/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op.bg/images/spacer.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C6FD4" w:rsidRPr="009C6FD4" w:rsidTr="009C6FD4">
        <w:trPr>
          <w:tblCellSpacing w:w="22" w:type="dxa"/>
        </w:trPr>
        <w:tc>
          <w:tcPr>
            <w:tcW w:w="150" w:type="dxa"/>
            <w:noWrap/>
            <w:hideMark/>
          </w:tcPr>
          <w:p w:rsidR="009C6FD4" w:rsidRPr="009C6FD4" w:rsidRDefault="009C6FD4" w:rsidP="009C6FD4">
            <w:pPr>
              <w:spacing w:after="0" w:line="240" w:lineRule="auto"/>
              <w:rPr>
                <w:rFonts w:ascii="Times New Roman" w:eastAsia="Times New Roman" w:hAnsi="Times New Roman" w:cs="Times New Roman"/>
                <w:sz w:val="24"/>
                <w:szCs w:val="24"/>
                <w:lang w:eastAsia="bg-BG"/>
              </w:rPr>
            </w:pPr>
          </w:p>
        </w:tc>
        <w:tc>
          <w:tcPr>
            <w:tcW w:w="5000" w:type="pct"/>
            <w:hideMark/>
          </w:tcPr>
          <w:p w:rsidR="009C6FD4" w:rsidRPr="009C6FD4" w:rsidRDefault="009C6FD4" w:rsidP="009C6FD4">
            <w:pPr>
              <w:spacing w:after="0" w:line="240" w:lineRule="auto"/>
              <w:rPr>
                <w:rFonts w:ascii="Times New Roman" w:eastAsia="Times New Roman" w:hAnsi="Times New Roman" w:cs="Times New Roman"/>
                <w:sz w:val="24"/>
                <w:szCs w:val="24"/>
                <w:lang w:eastAsia="bg-BG"/>
              </w:rPr>
            </w:pPr>
          </w:p>
        </w:tc>
        <w:tc>
          <w:tcPr>
            <w:tcW w:w="0" w:type="auto"/>
            <w:vAlign w:val="center"/>
            <w:hideMark/>
          </w:tcPr>
          <w:p w:rsidR="009C6FD4" w:rsidRPr="009C6FD4" w:rsidRDefault="009C6FD4" w:rsidP="009C6FD4">
            <w:pPr>
              <w:spacing w:after="0" w:line="240" w:lineRule="auto"/>
              <w:rPr>
                <w:rFonts w:ascii="Times New Roman" w:eastAsia="Times New Roman" w:hAnsi="Times New Roman" w:cs="Times New Roman"/>
                <w:sz w:val="24"/>
                <w:szCs w:val="24"/>
                <w:lang w:eastAsia="bg-BG"/>
              </w:rPr>
            </w:pPr>
          </w:p>
        </w:tc>
      </w:tr>
      <w:tr w:rsidR="009C6FD4" w:rsidRPr="009C6FD4" w:rsidTr="009C6FD4">
        <w:trPr>
          <w:tblCellSpacing w:w="22" w:type="dxa"/>
        </w:trPr>
        <w:tc>
          <w:tcPr>
            <w:tcW w:w="0" w:type="auto"/>
            <w:gridSpan w:val="3"/>
            <w:shd w:val="clear" w:color="auto" w:fill="000000"/>
            <w:vAlign w:val="center"/>
            <w:hideMark/>
          </w:tcPr>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noProof/>
                <w:sz w:val="24"/>
                <w:szCs w:val="24"/>
                <w:lang w:eastAsia="bg-BG"/>
              </w:rPr>
              <w:drawing>
                <wp:inline distT="0" distB="0" distL="0" distR="0" wp14:anchorId="637A2A4F" wp14:editId="60B600A0">
                  <wp:extent cx="9525" cy="9525"/>
                  <wp:effectExtent l="0" t="0" r="0" b="0"/>
                  <wp:docPr id="6" name="Картина 6" descr="http://www.aop.bg/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op.bg/images/spacer.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9C6FD4" w:rsidRPr="009C6FD4" w:rsidTr="009C6FD4">
        <w:trPr>
          <w:tblCellSpacing w:w="22" w:type="dxa"/>
        </w:trPr>
        <w:tc>
          <w:tcPr>
            <w:tcW w:w="0" w:type="auto"/>
            <w:gridSpan w:val="3"/>
            <w:vAlign w:val="center"/>
            <w:hideMark/>
          </w:tcPr>
          <w:p w:rsidR="009C6FD4" w:rsidRPr="009C6FD4" w:rsidRDefault="009C6FD4" w:rsidP="009C6FD4">
            <w:pPr>
              <w:spacing w:after="0" w:line="240" w:lineRule="auto"/>
              <w:jc w:val="right"/>
              <w:rPr>
                <w:rFonts w:ascii="Times New Roman" w:eastAsia="Times New Roman" w:hAnsi="Times New Roman" w:cs="Times New Roman"/>
                <w:sz w:val="24"/>
                <w:szCs w:val="24"/>
                <w:lang w:eastAsia="bg-BG"/>
              </w:rPr>
            </w:pPr>
          </w:p>
        </w:tc>
      </w:tr>
    </w:tbl>
    <w:p w:rsidR="009C6FD4" w:rsidRPr="009C6FD4" w:rsidRDefault="009C6FD4" w:rsidP="009C6FD4">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hyperlink r:id="rId7" w:anchor="I." w:history="1">
        <w:r w:rsidRPr="009C6FD4">
          <w:rPr>
            <w:rFonts w:ascii="Times New Roman" w:eastAsia="Times New Roman" w:hAnsi="Times New Roman" w:cs="Times New Roman"/>
            <w:color w:val="0000FF"/>
            <w:sz w:val="24"/>
            <w:szCs w:val="24"/>
            <w:u w:val="single"/>
            <w:lang w:eastAsia="bg-BG"/>
          </w:rPr>
          <w:t>I.</w:t>
        </w:r>
      </w:hyperlink>
    </w:p>
    <w:p w:rsidR="009C6FD4" w:rsidRPr="009C6FD4" w:rsidRDefault="009C6FD4" w:rsidP="009C6FD4">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hyperlink r:id="rId8" w:anchor="II." w:history="1">
        <w:r w:rsidRPr="009C6FD4">
          <w:rPr>
            <w:rFonts w:ascii="Times New Roman" w:eastAsia="Times New Roman" w:hAnsi="Times New Roman" w:cs="Times New Roman"/>
            <w:color w:val="0000FF"/>
            <w:sz w:val="24"/>
            <w:szCs w:val="24"/>
            <w:u w:val="single"/>
            <w:lang w:eastAsia="bg-BG"/>
          </w:rPr>
          <w:t>II.</w:t>
        </w:r>
      </w:hyperlink>
    </w:p>
    <w:p w:rsidR="009C6FD4" w:rsidRPr="009C6FD4" w:rsidRDefault="009C6FD4" w:rsidP="009C6FD4">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hyperlink r:id="rId9" w:anchor="III." w:history="1">
        <w:r w:rsidRPr="009C6FD4">
          <w:rPr>
            <w:rFonts w:ascii="Times New Roman" w:eastAsia="Times New Roman" w:hAnsi="Times New Roman" w:cs="Times New Roman"/>
            <w:color w:val="0000FF"/>
            <w:sz w:val="24"/>
            <w:szCs w:val="24"/>
            <w:u w:val="single"/>
            <w:lang w:eastAsia="bg-BG"/>
          </w:rPr>
          <w:t>III.</w:t>
        </w:r>
      </w:hyperlink>
    </w:p>
    <w:p w:rsidR="009C6FD4" w:rsidRPr="009C6FD4" w:rsidRDefault="009C6FD4" w:rsidP="009C6FD4">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hyperlink r:id="rId10" w:anchor="IV." w:history="1">
        <w:r w:rsidRPr="009C6FD4">
          <w:rPr>
            <w:rFonts w:ascii="Times New Roman" w:eastAsia="Times New Roman" w:hAnsi="Times New Roman" w:cs="Times New Roman"/>
            <w:color w:val="0000FF"/>
            <w:sz w:val="24"/>
            <w:szCs w:val="24"/>
            <w:u w:val="single"/>
            <w:lang w:eastAsia="bg-BG"/>
          </w:rPr>
          <w:t>IV.</w:t>
        </w:r>
      </w:hyperlink>
    </w:p>
    <w:p w:rsidR="009C6FD4" w:rsidRPr="009C6FD4" w:rsidRDefault="009C6FD4" w:rsidP="009C6FD4">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hyperlink r:id="rId11" w:anchor="V." w:history="1">
        <w:r w:rsidRPr="009C6FD4">
          <w:rPr>
            <w:rFonts w:ascii="Times New Roman" w:eastAsia="Times New Roman" w:hAnsi="Times New Roman" w:cs="Times New Roman"/>
            <w:color w:val="0000FF"/>
            <w:sz w:val="24"/>
            <w:szCs w:val="24"/>
            <w:u w:val="single"/>
            <w:lang w:eastAsia="bg-BG"/>
          </w:rPr>
          <w:t>V.</w:t>
        </w:r>
      </w:hyperlink>
    </w:p>
    <w:p w:rsidR="009C6FD4" w:rsidRPr="009C6FD4" w:rsidRDefault="009C6FD4" w:rsidP="009C6FD4">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hyperlink r:id="rId12" w:anchor="VI." w:history="1">
        <w:r w:rsidRPr="009C6FD4">
          <w:rPr>
            <w:rFonts w:ascii="Times New Roman" w:eastAsia="Times New Roman" w:hAnsi="Times New Roman" w:cs="Times New Roman"/>
            <w:color w:val="0000FF"/>
            <w:sz w:val="24"/>
            <w:szCs w:val="24"/>
            <w:u w:val="single"/>
            <w:lang w:eastAsia="bg-BG"/>
          </w:rPr>
          <w:t>VI.</w:t>
        </w:r>
      </w:hyperlink>
    </w:p>
    <w:p w:rsidR="009C6FD4" w:rsidRPr="009C6FD4" w:rsidRDefault="009C6FD4" w:rsidP="009C6FD4">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hyperlink r:id="rId13" w:anchor="VII." w:history="1">
        <w:r w:rsidRPr="009C6FD4">
          <w:rPr>
            <w:rFonts w:ascii="Times New Roman" w:eastAsia="Times New Roman" w:hAnsi="Times New Roman" w:cs="Times New Roman"/>
            <w:color w:val="0000FF"/>
            <w:sz w:val="24"/>
            <w:szCs w:val="24"/>
            <w:u w:val="single"/>
            <w:lang w:eastAsia="bg-BG"/>
          </w:rPr>
          <w:t>VII.</w:t>
        </w:r>
      </w:hyperlink>
    </w:p>
    <w:p w:rsidR="009C6FD4" w:rsidRPr="009C6FD4" w:rsidRDefault="009C6FD4" w:rsidP="009C6FD4">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hyperlink r:id="rId14" w:anchor="VII." w:history="1">
        <w:r w:rsidRPr="009C6FD4">
          <w:rPr>
            <w:rFonts w:ascii="Times New Roman" w:eastAsia="Times New Roman" w:hAnsi="Times New Roman" w:cs="Times New Roman"/>
            <w:color w:val="0000FF"/>
            <w:sz w:val="24"/>
            <w:szCs w:val="24"/>
            <w:u w:val="single"/>
            <w:lang w:eastAsia="bg-BG"/>
          </w:rPr>
          <w:t>VIII.</w:t>
        </w:r>
      </w:hyperlink>
    </w:p>
    <w:p w:rsidR="009C6FD4" w:rsidRPr="009C6FD4" w:rsidRDefault="009C6FD4" w:rsidP="009C6FD4">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9C6FD4">
        <w:rPr>
          <w:rFonts w:ascii="Times New Roman" w:eastAsia="Times New Roman" w:hAnsi="Times New Roman" w:cs="Times New Roman"/>
          <w:b/>
          <w:bCs/>
          <w:sz w:val="24"/>
          <w:szCs w:val="24"/>
          <w:lang w:eastAsia="bg-BG"/>
        </w:rPr>
        <w:t xml:space="preserve">BG-Бургас: </w:t>
      </w:r>
    </w:p>
    <w:p w:rsidR="009C6FD4" w:rsidRPr="009C6FD4" w:rsidRDefault="009C6FD4" w:rsidP="009C6FD4">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9C6FD4">
        <w:rPr>
          <w:rFonts w:ascii="Times New Roman" w:eastAsia="Times New Roman" w:hAnsi="Times New Roman" w:cs="Times New Roman"/>
          <w:b/>
          <w:bCs/>
          <w:sz w:val="24"/>
          <w:szCs w:val="24"/>
          <w:lang w:eastAsia="bg-BG"/>
        </w:rPr>
        <w:t>Решение за откриване на процедура</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b/>
          <w:bCs/>
          <w:sz w:val="24"/>
          <w:szCs w:val="24"/>
          <w:lang w:eastAsia="bg-BG"/>
        </w:rPr>
        <w:t>Професионална област, в която попада предметът на обществената поръчка</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Извън списъка</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Решение номер РД 10-139 от дата 24.10.2019 г. </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bookmarkStart w:id="0" w:name="I."/>
      <w:bookmarkEnd w:id="0"/>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І: Възложител</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Публичен</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I.1) </w:t>
      </w:r>
      <w:r w:rsidRPr="009C6FD4">
        <w:rPr>
          <w:rFonts w:ascii="Times New Roman" w:eastAsia="Times New Roman" w:hAnsi="Times New Roman" w:cs="Times New Roman"/>
          <w:b/>
          <w:bCs/>
          <w:sz w:val="24"/>
          <w:szCs w:val="24"/>
          <w:lang w:eastAsia="bg-BG"/>
        </w:rPr>
        <w:t>Наименование и адрес</w:t>
      </w:r>
      <w:r w:rsidRPr="009C6FD4">
        <w:rPr>
          <w:rFonts w:ascii="Times New Roman" w:eastAsia="Times New Roman" w:hAnsi="Times New Roman" w:cs="Times New Roman"/>
          <w:sz w:val="24"/>
          <w:szCs w:val="24"/>
          <w:lang w:eastAsia="bg-BG"/>
        </w:rPr>
        <w:t xml:space="preserve"> </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Национален идентификационен No (ЕИК): 2016176540222</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BG341, Териториално поделение Държавно ловно стопанство Ропотамо, ж.к. Изгрев, адм.сграда №170, п.к.9, За: Мария Томова-юрисконсулт, България 8008, Бургас, Тел.: 056 521006, E-mail: </w:t>
      </w:r>
      <w:hyperlink r:id="rId15" w:history="1">
        <w:r w:rsidRPr="009C6FD4">
          <w:rPr>
            <w:rFonts w:ascii="Times New Roman" w:eastAsia="Times New Roman" w:hAnsi="Times New Roman" w:cs="Times New Roman"/>
            <w:color w:val="0000FF"/>
            <w:sz w:val="24"/>
            <w:szCs w:val="24"/>
            <w:u w:val="single"/>
            <w:lang w:eastAsia="bg-BG"/>
          </w:rPr>
          <w:t>dlsropotamo@uidp-sliven.com</w:t>
        </w:r>
      </w:hyperlink>
      <w:r w:rsidRPr="009C6FD4">
        <w:rPr>
          <w:rFonts w:ascii="Times New Roman" w:eastAsia="Times New Roman" w:hAnsi="Times New Roman" w:cs="Times New Roman"/>
          <w:sz w:val="24"/>
          <w:szCs w:val="24"/>
          <w:lang w:eastAsia="bg-BG"/>
        </w:rPr>
        <w:t>, Факс: 056 521006</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Интернет адрес/и:</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Основен адрес (URL): </w:t>
      </w:r>
      <w:hyperlink r:id="rId16" w:history="1">
        <w:r w:rsidRPr="009C6FD4">
          <w:rPr>
            <w:rFonts w:ascii="Times New Roman" w:eastAsia="Times New Roman" w:hAnsi="Times New Roman" w:cs="Times New Roman"/>
            <w:color w:val="0000FF"/>
            <w:sz w:val="24"/>
            <w:szCs w:val="24"/>
            <w:u w:val="single"/>
            <w:lang w:eastAsia="bg-BG"/>
          </w:rPr>
          <w:t>www.uidp-sliven</w:t>
        </w:r>
      </w:hyperlink>
      <w:r w:rsidRPr="009C6FD4">
        <w:rPr>
          <w:rFonts w:ascii="Times New Roman" w:eastAsia="Times New Roman" w:hAnsi="Times New Roman" w:cs="Times New Roman"/>
          <w:sz w:val="24"/>
          <w:szCs w:val="24"/>
          <w:lang w:eastAsia="bg-BG"/>
        </w:rPr>
        <w:t>.</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Адрес на профила на купувача (URL): </w:t>
      </w:r>
      <w:hyperlink r:id="rId17" w:history="1">
        <w:r w:rsidRPr="009C6FD4">
          <w:rPr>
            <w:rFonts w:ascii="Times New Roman" w:eastAsia="Times New Roman" w:hAnsi="Times New Roman" w:cs="Times New Roman"/>
            <w:color w:val="0000FF"/>
            <w:sz w:val="24"/>
            <w:szCs w:val="24"/>
            <w:u w:val="single"/>
            <w:lang w:eastAsia="bg-BG"/>
          </w:rPr>
          <w:t>https://www.uidp-sliven.com/procedures/3523</w:t>
        </w:r>
      </w:hyperlink>
      <w:r w:rsidRPr="009C6FD4">
        <w:rPr>
          <w:rFonts w:ascii="Times New Roman" w:eastAsia="Times New Roman" w:hAnsi="Times New Roman" w:cs="Times New Roman"/>
          <w:sz w:val="24"/>
          <w:szCs w:val="24"/>
          <w:lang w:eastAsia="bg-BG"/>
        </w:rPr>
        <w:t>.</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I.2) </w:t>
      </w:r>
      <w:r w:rsidRPr="009C6FD4">
        <w:rPr>
          <w:rFonts w:ascii="Times New Roman" w:eastAsia="Times New Roman" w:hAnsi="Times New Roman" w:cs="Times New Roman"/>
          <w:b/>
          <w:bCs/>
          <w:sz w:val="24"/>
          <w:szCs w:val="24"/>
          <w:lang w:eastAsia="bg-BG"/>
        </w:rPr>
        <w:t>Вид на възложителя</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Публичноправна организация</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I.3) </w:t>
      </w:r>
      <w:r w:rsidRPr="009C6FD4">
        <w:rPr>
          <w:rFonts w:ascii="Times New Roman" w:eastAsia="Times New Roman" w:hAnsi="Times New Roman" w:cs="Times New Roman"/>
          <w:b/>
          <w:bCs/>
          <w:sz w:val="24"/>
          <w:szCs w:val="24"/>
          <w:lang w:eastAsia="bg-BG"/>
        </w:rPr>
        <w:t>Основна дейност</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lastRenderedPageBreak/>
        <w:t>Друг: лов, развъждане на дивеч и свързаните с тях услуги</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bookmarkStart w:id="1" w:name="II."/>
      <w:bookmarkEnd w:id="1"/>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ІI: Откриване</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Откривам процедура</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за възлагане на обществена поръчка</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b/>
          <w:bCs/>
          <w:sz w:val="24"/>
          <w:szCs w:val="24"/>
          <w:lang w:eastAsia="bg-BG"/>
        </w:rPr>
        <w:t>Поръчката е в областите отбрана и сигурност:</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НЕ</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ІI.1) </w:t>
      </w:r>
      <w:r w:rsidRPr="009C6FD4">
        <w:rPr>
          <w:rFonts w:ascii="Times New Roman" w:eastAsia="Times New Roman" w:hAnsi="Times New Roman" w:cs="Times New Roman"/>
          <w:b/>
          <w:bCs/>
          <w:sz w:val="24"/>
          <w:szCs w:val="24"/>
          <w:lang w:eastAsia="bg-BG"/>
        </w:rPr>
        <w:t>Вид на процедурата</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Открита процедура</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bookmarkStart w:id="2" w:name="III."/>
      <w:bookmarkEnd w:id="2"/>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IІI: Правно основание</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Чл. 73, ал. 1 от ЗОП</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bookmarkStart w:id="3" w:name="IV."/>
      <w:bookmarkEnd w:id="3"/>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IV: Поръчка</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IV.1) </w:t>
      </w:r>
      <w:r w:rsidRPr="009C6FD4">
        <w:rPr>
          <w:rFonts w:ascii="Times New Roman" w:eastAsia="Times New Roman" w:hAnsi="Times New Roman" w:cs="Times New Roman"/>
          <w:b/>
          <w:bCs/>
          <w:sz w:val="24"/>
          <w:szCs w:val="24"/>
          <w:lang w:eastAsia="bg-BG"/>
        </w:rPr>
        <w:t>Наименование</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„Периодична доставка чрез покупка на електро и железарски материали за нуждите на ТП „ДЛС Ропотамо“ за срок от 12 месеца“</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IV.2) </w:t>
      </w:r>
      <w:r w:rsidRPr="009C6FD4">
        <w:rPr>
          <w:rFonts w:ascii="Times New Roman" w:eastAsia="Times New Roman" w:hAnsi="Times New Roman" w:cs="Times New Roman"/>
          <w:b/>
          <w:bCs/>
          <w:sz w:val="24"/>
          <w:szCs w:val="24"/>
          <w:lang w:eastAsia="bg-BG"/>
        </w:rPr>
        <w:t>Обект на поръчката</w:t>
      </w:r>
      <w:r w:rsidRPr="009C6FD4">
        <w:rPr>
          <w:rFonts w:ascii="Times New Roman" w:eastAsia="Times New Roman" w:hAnsi="Times New Roman" w:cs="Times New Roman"/>
          <w:sz w:val="24"/>
          <w:szCs w:val="24"/>
          <w:lang w:eastAsia="bg-BG"/>
        </w:rPr>
        <w:t xml:space="preserve"> </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Доставки</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ІV.3) </w:t>
      </w:r>
      <w:r w:rsidRPr="009C6FD4">
        <w:rPr>
          <w:rFonts w:ascii="Times New Roman" w:eastAsia="Times New Roman" w:hAnsi="Times New Roman" w:cs="Times New Roman"/>
          <w:b/>
          <w:bCs/>
          <w:sz w:val="24"/>
          <w:szCs w:val="24"/>
          <w:lang w:eastAsia="bg-BG"/>
        </w:rPr>
        <w:t>Описание на предмета на поръчката</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„Периодична доставка чрез покупка на електро и железарски материали за нуждите на ТП „ДЛС Ропотамо“ за срок от 12 месеца“</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ІV.4) </w:t>
      </w:r>
      <w:r w:rsidRPr="009C6FD4">
        <w:rPr>
          <w:rFonts w:ascii="Times New Roman" w:eastAsia="Times New Roman" w:hAnsi="Times New Roman" w:cs="Times New Roman"/>
          <w:b/>
          <w:bCs/>
          <w:sz w:val="24"/>
          <w:szCs w:val="24"/>
          <w:lang w:eastAsia="bg-BG"/>
        </w:rPr>
        <w:t>Обществената поръчка съдържа изисквания, свързани с опазване на околната среда</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НЕ</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IV.5) </w:t>
      </w:r>
      <w:r w:rsidRPr="009C6FD4">
        <w:rPr>
          <w:rFonts w:ascii="Times New Roman" w:eastAsia="Times New Roman" w:hAnsi="Times New Roman" w:cs="Times New Roman"/>
          <w:b/>
          <w:bCs/>
          <w:sz w:val="24"/>
          <w:szCs w:val="24"/>
          <w:lang w:eastAsia="bg-BG"/>
        </w:rPr>
        <w:t>Информация относно средства от Европейския съюз</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b/>
          <w:bCs/>
          <w:sz w:val="24"/>
          <w:szCs w:val="24"/>
          <w:lang w:eastAsia="bg-BG"/>
        </w:rPr>
        <w:t>Обществената поръчка е във връзка с проект и/или програма, финансиран/а със средства от ервопейските фондове и програми</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НЕ</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lastRenderedPageBreak/>
        <w:t xml:space="preserve">IV.6) </w:t>
      </w:r>
      <w:r w:rsidRPr="009C6FD4">
        <w:rPr>
          <w:rFonts w:ascii="Times New Roman" w:eastAsia="Times New Roman" w:hAnsi="Times New Roman" w:cs="Times New Roman"/>
          <w:b/>
          <w:bCs/>
          <w:sz w:val="24"/>
          <w:szCs w:val="24"/>
          <w:lang w:eastAsia="bg-BG"/>
        </w:rPr>
        <w:t>Разделяне на обособени позиции</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b/>
          <w:bCs/>
          <w:sz w:val="24"/>
          <w:szCs w:val="24"/>
          <w:lang w:eastAsia="bg-BG"/>
        </w:rPr>
        <w:t>Настоящата поръчка е разделена на обособени позиции</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НЕ</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b/>
          <w:bCs/>
          <w:sz w:val="24"/>
          <w:szCs w:val="24"/>
          <w:lang w:eastAsia="bg-BG"/>
        </w:rPr>
        <w:t>Мотиви за невъзможността за разделяне на поръчката на обособени позиции</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Не е целесъобразно разделянето на предмета на поръчката, предвид това, че за изпълнение на дейностите се купува комплекс от материали, които са взаимосвързани</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IV.7) </w:t>
      </w:r>
      <w:r w:rsidRPr="009C6FD4">
        <w:rPr>
          <w:rFonts w:ascii="Times New Roman" w:eastAsia="Times New Roman" w:hAnsi="Times New Roman" w:cs="Times New Roman"/>
          <w:b/>
          <w:bCs/>
          <w:sz w:val="24"/>
          <w:szCs w:val="24"/>
          <w:lang w:eastAsia="bg-BG"/>
        </w:rPr>
        <w:t>Прогнозна стойност на поръчката</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Стойност, без да се включва ДДС: 6000 BGN</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IV.8) </w:t>
      </w:r>
      <w:r w:rsidRPr="009C6FD4">
        <w:rPr>
          <w:rFonts w:ascii="Times New Roman" w:eastAsia="Times New Roman" w:hAnsi="Times New Roman" w:cs="Times New Roman"/>
          <w:b/>
          <w:bCs/>
          <w:sz w:val="24"/>
          <w:szCs w:val="24"/>
          <w:lang w:eastAsia="bg-BG"/>
        </w:rPr>
        <w:t>Предметът на поръчката се възлага с няколко отделни процедури</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НЕ</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bookmarkStart w:id="4" w:name="V."/>
      <w:bookmarkEnd w:id="4"/>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V: Мотиви</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V.1) </w:t>
      </w:r>
      <w:r w:rsidRPr="009C6FD4">
        <w:rPr>
          <w:rFonts w:ascii="Times New Roman" w:eastAsia="Times New Roman" w:hAnsi="Times New Roman" w:cs="Times New Roman"/>
          <w:b/>
          <w:bCs/>
          <w:sz w:val="24"/>
          <w:szCs w:val="24"/>
          <w:lang w:eastAsia="bg-BG"/>
        </w:rPr>
        <w:t>Мотиви за избора на процедура</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Съгласно разпоредбата на чл.20, ал.1, т.1, буква «б» от ЗОП, когато планираната за провеждане обществена поръчка за доставка и услуга е на прогнозна стойност по-голяма или равна на 280 000 лв. без ДДС, Възложителят прилага процедурите по чл. 18, ал.1, т. 1 – 11 на ЗОП. В случая, прогнозната стойност на настоящата обществена поръчка за ТП ДЛС Ропотамо е 6000 лв. (шест хиляди лева) без ДДС, но съгласно Заповед №РД-10-8/22.01.2019 год. на Директора „ЮИДП” ДП Сливен разполагаемият финансов ресурс за дейностите предмет на настоящата поръчка за цялото „ЮИДП” ДП Сливен надвишава 280 000 лв. без ДДС. Предвид обстоятелството, че не са налице основания за провеждане на „пряко договаряне“, както и че не са налице основанията за провеждане на състезателен диалог или някоя от процедурите на договаряне, безспорно е налице възможност и условия обществената поръчка да бъде възложена по предвидения в ЗОП ред за провеждане на открита процедура по реда на чл.18, ал.1, т.1 от ЗОП. По този начин се гарантира публичността при възлагане на настоящата обществена поръчка, респ. прозрачността при разходването на финансовите средства на Възложителя. С цел осигуряване на максимална публичност и постигане на най добрите за Възложителя условия, настоящата обществена поръчка се възлага именно по посочения вид процедура.</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V.3) </w:t>
      </w:r>
      <w:r w:rsidRPr="009C6FD4">
        <w:rPr>
          <w:rFonts w:ascii="Times New Roman" w:eastAsia="Times New Roman" w:hAnsi="Times New Roman" w:cs="Times New Roman"/>
          <w:b/>
          <w:bCs/>
          <w:sz w:val="24"/>
          <w:szCs w:val="24"/>
          <w:lang w:eastAsia="bg-BG"/>
        </w:rPr>
        <w:t>Настоящата процедура е свързана с предходна процедура за възлагане на обществена поръчка или конкурс за проект, която е</w:t>
      </w:r>
      <w:r w:rsidRPr="009C6FD4">
        <w:rPr>
          <w:rFonts w:ascii="Times New Roman" w:eastAsia="Times New Roman" w:hAnsi="Times New Roman" w:cs="Times New Roman"/>
          <w:sz w:val="24"/>
          <w:szCs w:val="24"/>
          <w:lang w:eastAsia="bg-BG"/>
        </w:rPr>
        <w:t xml:space="preserve"> </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Публикувано в регистъра на обществените поръчки под уникален №: --</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bookmarkStart w:id="5" w:name="VI."/>
      <w:bookmarkEnd w:id="5"/>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VI: Одобрявам</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обявлението за оповестяване откриването на процедура</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bookmarkStart w:id="6" w:name="VII."/>
      <w:bookmarkEnd w:id="6"/>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lastRenderedPageBreak/>
        <w:t>VII: Допълнителна информация</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VII.2) </w:t>
      </w:r>
      <w:r w:rsidRPr="009C6FD4">
        <w:rPr>
          <w:rFonts w:ascii="Times New Roman" w:eastAsia="Times New Roman" w:hAnsi="Times New Roman" w:cs="Times New Roman"/>
          <w:b/>
          <w:bCs/>
          <w:sz w:val="24"/>
          <w:szCs w:val="24"/>
          <w:lang w:eastAsia="bg-BG"/>
        </w:rPr>
        <w:t>Орган, който отговаря за процедурите по обжалване</w:t>
      </w:r>
      <w:r w:rsidRPr="009C6FD4">
        <w:rPr>
          <w:rFonts w:ascii="Times New Roman" w:eastAsia="Times New Roman" w:hAnsi="Times New Roman" w:cs="Times New Roman"/>
          <w:sz w:val="24"/>
          <w:szCs w:val="24"/>
          <w:lang w:eastAsia="bg-BG"/>
        </w:rPr>
        <w:t xml:space="preserve"> </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Комисия за защита на конкуренцията, бул. Витоша № 18, Република България 1000, София, Тел.: 02 9884070, E-mail: </w:t>
      </w:r>
      <w:hyperlink r:id="rId18" w:history="1">
        <w:r w:rsidRPr="009C6FD4">
          <w:rPr>
            <w:rFonts w:ascii="Times New Roman" w:eastAsia="Times New Roman" w:hAnsi="Times New Roman" w:cs="Times New Roman"/>
            <w:color w:val="0000FF"/>
            <w:sz w:val="24"/>
            <w:szCs w:val="24"/>
            <w:u w:val="single"/>
            <w:lang w:eastAsia="bg-BG"/>
          </w:rPr>
          <w:t>cpcadmin@cpc.bg</w:t>
        </w:r>
      </w:hyperlink>
      <w:r w:rsidRPr="009C6FD4">
        <w:rPr>
          <w:rFonts w:ascii="Times New Roman" w:eastAsia="Times New Roman" w:hAnsi="Times New Roman" w:cs="Times New Roman"/>
          <w:sz w:val="24"/>
          <w:szCs w:val="24"/>
          <w:lang w:eastAsia="bg-BG"/>
        </w:rPr>
        <w:t>, Факс: 02 9807315</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Интернет адрес/и:</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URL: </w:t>
      </w:r>
      <w:hyperlink r:id="rId19" w:history="1">
        <w:r w:rsidRPr="009C6FD4">
          <w:rPr>
            <w:rFonts w:ascii="Times New Roman" w:eastAsia="Times New Roman" w:hAnsi="Times New Roman" w:cs="Times New Roman"/>
            <w:color w:val="0000FF"/>
            <w:sz w:val="24"/>
            <w:szCs w:val="24"/>
            <w:u w:val="single"/>
            <w:lang w:eastAsia="bg-BG"/>
          </w:rPr>
          <w:t>http://www.cpc.bg</w:t>
        </w:r>
      </w:hyperlink>
      <w:r w:rsidRPr="009C6FD4">
        <w:rPr>
          <w:rFonts w:ascii="Times New Roman" w:eastAsia="Times New Roman" w:hAnsi="Times New Roman" w:cs="Times New Roman"/>
          <w:sz w:val="24"/>
          <w:szCs w:val="24"/>
          <w:lang w:eastAsia="bg-BG"/>
        </w:rPr>
        <w:t>.</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VII.3) </w:t>
      </w:r>
      <w:r w:rsidRPr="009C6FD4">
        <w:rPr>
          <w:rFonts w:ascii="Times New Roman" w:eastAsia="Times New Roman" w:hAnsi="Times New Roman" w:cs="Times New Roman"/>
          <w:b/>
          <w:bCs/>
          <w:sz w:val="24"/>
          <w:szCs w:val="24"/>
          <w:lang w:eastAsia="bg-BG"/>
        </w:rPr>
        <w:t>Подаване на жалби</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b/>
          <w:bCs/>
          <w:sz w:val="24"/>
          <w:szCs w:val="24"/>
          <w:lang w:eastAsia="bg-BG"/>
        </w:rPr>
        <w:t>Точна информация относно краен срок/крайни срокове за подаване на жалби</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по реда на ЗОП</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VII.4) </w:t>
      </w:r>
      <w:r w:rsidRPr="009C6FD4">
        <w:rPr>
          <w:rFonts w:ascii="Times New Roman" w:eastAsia="Times New Roman" w:hAnsi="Times New Roman" w:cs="Times New Roman"/>
          <w:b/>
          <w:bCs/>
          <w:sz w:val="24"/>
          <w:szCs w:val="24"/>
          <w:lang w:eastAsia="bg-BG"/>
        </w:rPr>
        <w:t>Дата на изпращане на настоящото решение</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24.10.2019 г. </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bookmarkStart w:id="7" w:name="VIII."/>
      <w:bookmarkEnd w:id="7"/>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VIII: Възложител</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VIII.1) </w:t>
      </w:r>
      <w:r w:rsidRPr="009C6FD4">
        <w:rPr>
          <w:rFonts w:ascii="Times New Roman" w:eastAsia="Times New Roman" w:hAnsi="Times New Roman" w:cs="Times New Roman"/>
          <w:b/>
          <w:bCs/>
          <w:sz w:val="24"/>
          <w:szCs w:val="24"/>
          <w:lang w:eastAsia="bg-BG"/>
        </w:rPr>
        <w:t>Трите имена</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инж. Борислав Цвятков</w:t>
      </w:r>
    </w:p>
    <w:p w:rsidR="009C6FD4" w:rsidRPr="009C6FD4" w:rsidRDefault="009C6FD4" w:rsidP="009C6FD4">
      <w:pPr>
        <w:spacing w:after="0"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 xml:space="preserve">VIII.2) </w:t>
      </w:r>
      <w:r w:rsidRPr="009C6FD4">
        <w:rPr>
          <w:rFonts w:ascii="Times New Roman" w:eastAsia="Times New Roman" w:hAnsi="Times New Roman" w:cs="Times New Roman"/>
          <w:b/>
          <w:bCs/>
          <w:sz w:val="24"/>
          <w:szCs w:val="24"/>
          <w:lang w:eastAsia="bg-BG"/>
        </w:rPr>
        <w:t>Длъжност</w:t>
      </w:r>
    </w:p>
    <w:p w:rsidR="009C6FD4" w:rsidRPr="009C6FD4" w:rsidRDefault="009C6FD4" w:rsidP="009C6FD4">
      <w:pPr>
        <w:spacing w:before="100" w:beforeAutospacing="1" w:after="100" w:afterAutospacing="1" w:line="240" w:lineRule="auto"/>
        <w:rPr>
          <w:rFonts w:ascii="Times New Roman" w:eastAsia="Times New Roman" w:hAnsi="Times New Roman" w:cs="Times New Roman"/>
          <w:sz w:val="24"/>
          <w:szCs w:val="24"/>
          <w:lang w:eastAsia="bg-BG"/>
        </w:rPr>
      </w:pPr>
      <w:r w:rsidRPr="009C6FD4">
        <w:rPr>
          <w:rFonts w:ascii="Times New Roman" w:eastAsia="Times New Roman" w:hAnsi="Times New Roman" w:cs="Times New Roman"/>
          <w:sz w:val="24"/>
          <w:szCs w:val="24"/>
          <w:lang w:eastAsia="bg-BG"/>
        </w:rPr>
        <w:t>директор</w:t>
      </w:r>
    </w:p>
    <w:p w:rsidR="00216EC1" w:rsidRDefault="00216EC1">
      <w:bookmarkStart w:id="8" w:name="_GoBack"/>
      <w:bookmarkEnd w:id="8"/>
    </w:p>
    <w:sectPr w:rsidR="00216E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281700"/>
    <w:multiLevelType w:val="multilevel"/>
    <w:tmpl w:val="391AF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FD4"/>
    <w:rsid w:val="00216EC1"/>
    <w:rsid w:val="009C6FD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C6FD4"/>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9C6FD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C6FD4"/>
    <w:pPr>
      <w:spacing w:after="0" w:line="240" w:lineRule="auto"/>
    </w:pPr>
    <w:rPr>
      <w:rFonts w:ascii="Tahoma" w:hAnsi="Tahoma" w:cs="Tahoma"/>
      <w:sz w:val="16"/>
      <w:szCs w:val="16"/>
    </w:rPr>
  </w:style>
  <w:style w:type="character" w:customStyle="1" w:styleId="a4">
    <w:name w:val="Изнесен текст Знак"/>
    <w:basedOn w:val="a0"/>
    <w:link w:val="a3"/>
    <w:uiPriority w:val="99"/>
    <w:semiHidden/>
    <w:rsid w:val="009C6F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833542">
      <w:bodyDiv w:val="1"/>
      <w:marLeft w:val="0"/>
      <w:marRight w:val="0"/>
      <w:marTop w:val="0"/>
      <w:marBottom w:val="0"/>
      <w:divBdr>
        <w:top w:val="none" w:sz="0" w:space="0" w:color="auto"/>
        <w:left w:val="none" w:sz="0" w:space="0" w:color="auto"/>
        <w:bottom w:val="none" w:sz="0" w:space="0" w:color="auto"/>
        <w:right w:val="none" w:sz="0" w:space="0" w:color="auto"/>
      </w:divBdr>
      <w:divsChild>
        <w:div w:id="2033139789">
          <w:marLeft w:val="0"/>
          <w:marRight w:val="0"/>
          <w:marTop w:val="0"/>
          <w:marBottom w:val="0"/>
          <w:divBdr>
            <w:top w:val="none" w:sz="0" w:space="0" w:color="auto"/>
            <w:left w:val="none" w:sz="0" w:space="0" w:color="auto"/>
            <w:bottom w:val="none" w:sz="0" w:space="0" w:color="auto"/>
            <w:right w:val="none" w:sz="0" w:space="0" w:color="auto"/>
          </w:divBdr>
        </w:div>
        <w:div w:id="1976443428">
          <w:marLeft w:val="0"/>
          <w:marRight w:val="0"/>
          <w:marTop w:val="0"/>
          <w:marBottom w:val="0"/>
          <w:divBdr>
            <w:top w:val="none" w:sz="0" w:space="0" w:color="auto"/>
            <w:left w:val="none" w:sz="0" w:space="0" w:color="auto"/>
            <w:bottom w:val="none" w:sz="0" w:space="0" w:color="auto"/>
            <w:right w:val="none" w:sz="0" w:space="0" w:color="auto"/>
          </w:divBdr>
        </w:div>
        <w:div w:id="1488933073">
          <w:marLeft w:val="0"/>
          <w:marRight w:val="0"/>
          <w:marTop w:val="0"/>
          <w:marBottom w:val="0"/>
          <w:divBdr>
            <w:top w:val="none" w:sz="0" w:space="0" w:color="auto"/>
            <w:left w:val="none" w:sz="0" w:space="0" w:color="auto"/>
            <w:bottom w:val="none" w:sz="0" w:space="0" w:color="auto"/>
            <w:right w:val="none" w:sz="0" w:space="0" w:color="auto"/>
          </w:divBdr>
          <w:divsChild>
            <w:div w:id="1200389568">
              <w:marLeft w:val="0"/>
              <w:marRight w:val="0"/>
              <w:marTop w:val="0"/>
              <w:marBottom w:val="0"/>
              <w:divBdr>
                <w:top w:val="none" w:sz="0" w:space="0" w:color="auto"/>
                <w:left w:val="none" w:sz="0" w:space="0" w:color="auto"/>
                <w:bottom w:val="none" w:sz="0" w:space="0" w:color="auto"/>
                <w:right w:val="none" w:sz="0" w:space="0" w:color="auto"/>
              </w:divBdr>
              <w:divsChild>
                <w:div w:id="1817792062">
                  <w:marLeft w:val="0"/>
                  <w:marRight w:val="0"/>
                  <w:marTop w:val="0"/>
                  <w:marBottom w:val="0"/>
                  <w:divBdr>
                    <w:top w:val="none" w:sz="0" w:space="0" w:color="auto"/>
                    <w:left w:val="none" w:sz="0" w:space="0" w:color="auto"/>
                    <w:bottom w:val="none" w:sz="0" w:space="0" w:color="auto"/>
                    <w:right w:val="none" w:sz="0" w:space="0" w:color="auto"/>
                  </w:divBdr>
                  <w:divsChild>
                    <w:div w:id="1648045659">
                      <w:marLeft w:val="0"/>
                      <w:marRight w:val="0"/>
                      <w:marTop w:val="0"/>
                      <w:marBottom w:val="0"/>
                      <w:divBdr>
                        <w:top w:val="none" w:sz="0" w:space="0" w:color="auto"/>
                        <w:left w:val="none" w:sz="0" w:space="0" w:color="auto"/>
                        <w:bottom w:val="none" w:sz="0" w:space="0" w:color="auto"/>
                        <w:right w:val="none" w:sz="0" w:space="0" w:color="auto"/>
                      </w:divBdr>
                      <w:divsChild>
                        <w:div w:id="199973657">
                          <w:marLeft w:val="0"/>
                          <w:marRight w:val="0"/>
                          <w:marTop w:val="0"/>
                          <w:marBottom w:val="0"/>
                          <w:divBdr>
                            <w:top w:val="none" w:sz="0" w:space="0" w:color="auto"/>
                            <w:left w:val="none" w:sz="0" w:space="0" w:color="auto"/>
                            <w:bottom w:val="none" w:sz="0" w:space="0" w:color="auto"/>
                            <w:right w:val="none" w:sz="0" w:space="0" w:color="auto"/>
                          </w:divBdr>
                          <w:divsChild>
                            <w:div w:id="1018965253">
                              <w:marLeft w:val="0"/>
                              <w:marRight w:val="0"/>
                              <w:marTop w:val="0"/>
                              <w:marBottom w:val="0"/>
                              <w:divBdr>
                                <w:top w:val="none" w:sz="0" w:space="0" w:color="auto"/>
                                <w:left w:val="none" w:sz="0" w:space="0" w:color="auto"/>
                                <w:bottom w:val="none" w:sz="0" w:space="0" w:color="auto"/>
                                <w:right w:val="none" w:sz="0" w:space="0" w:color="auto"/>
                              </w:divBdr>
                              <w:divsChild>
                                <w:div w:id="89395796">
                                  <w:marLeft w:val="0"/>
                                  <w:marRight w:val="0"/>
                                  <w:marTop w:val="0"/>
                                  <w:marBottom w:val="0"/>
                                  <w:divBdr>
                                    <w:top w:val="none" w:sz="0" w:space="0" w:color="auto"/>
                                    <w:left w:val="none" w:sz="0" w:space="0" w:color="auto"/>
                                    <w:bottom w:val="none" w:sz="0" w:space="0" w:color="auto"/>
                                    <w:right w:val="none" w:sz="0" w:space="0" w:color="auto"/>
                                  </w:divBdr>
                                </w:div>
                              </w:divsChild>
                            </w:div>
                            <w:div w:id="1213032035">
                              <w:marLeft w:val="0"/>
                              <w:marRight w:val="0"/>
                              <w:marTop w:val="0"/>
                              <w:marBottom w:val="0"/>
                              <w:divBdr>
                                <w:top w:val="none" w:sz="0" w:space="0" w:color="auto"/>
                                <w:left w:val="none" w:sz="0" w:space="0" w:color="auto"/>
                                <w:bottom w:val="none" w:sz="0" w:space="0" w:color="auto"/>
                                <w:right w:val="none" w:sz="0" w:space="0" w:color="auto"/>
                              </w:divBdr>
                              <w:divsChild>
                                <w:div w:id="555044758">
                                  <w:marLeft w:val="0"/>
                                  <w:marRight w:val="0"/>
                                  <w:marTop w:val="0"/>
                                  <w:marBottom w:val="0"/>
                                  <w:divBdr>
                                    <w:top w:val="none" w:sz="0" w:space="0" w:color="auto"/>
                                    <w:left w:val="none" w:sz="0" w:space="0" w:color="auto"/>
                                    <w:bottom w:val="none" w:sz="0" w:space="0" w:color="auto"/>
                                    <w:right w:val="none" w:sz="0" w:space="0" w:color="auto"/>
                                  </w:divBdr>
                                </w:div>
                              </w:divsChild>
                            </w:div>
                            <w:div w:id="294454743">
                              <w:marLeft w:val="0"/>
                              <w:marRight w:val="0"/>
                              <w:marTop w:val="0"/>
                              <w:marBottom w:val="0"/>
                              <w:divBdr>
                                <w:top w:val="none" w:sz="0" w:space="0" w:color="auto"/>
                                <w:left w:val="none" w:sz="0" w:space="0" w:color="auto"/>
                                <w:bottom w:val="none" w:sz="0" w:space="0" w:color="auto"/>
                                <w:right w:val="none" w:sz="0" w:space="0" w:color="auto"/>
                              </w:divBdr>
                              <w:divsChild>
                                <w:div w:id="53312371">
                                  <w:marLeft w:val="0"/>
                                  <w:marRight w:val="0"/>
                                  <w:marTop w:val="0"/>
                                  <w:marBottom w:val="0"/>
                                  <w:divBdr>
                                    <w:top w:val="none" w:sz="0" w:space="0" w:color="auto"/>
                                    <w:left w:val="none" w:sz="0" w:space="0" w:color="auto"/>
                                    <w:bottom w:val="none" w:sz="0" w:space="0" w:color="auto"/>
                                    <w:right w:val="none" w:sz="0" w:space="0" w:color="auto"/>
                                  </w:divBdr>
                                </w:div>
                              </w:divsChild>
                            </w:div>
                            <w:div w:id="559900883">
                              <w:marLeft w:val="0"/>
                              <w:marRight w:val="0"/>
                              <w:marTop w:val="0"/>
                              <w:marBottom w:val="0"/>
                              <w:divBdr>
                                <w:top w:val="none" w:sz="0" w:space="0" w:color="auto"/>
                                <w:left w:val="none" w:sz="0" w:space="0" w:color="auto"/>
                                <w:bottom w:val="none" w:sz="0" w:space="0" w:color="auto"/>
                                <w:right w:val="none" w:sz="0" w:space="0" w:color="auto"/>
                              </w:divBdr>
                              <w:divsChild>
                                <w:div w:id="497767801">
                                  <w:marLeft w:val="0"/>
                                  <w:marRight w:val="0"/>
                                  <w:marTop w:val="0"/>
                                  <w:marBottom w:val="0"/>
                                  <w:divBdr>
                                    <w:top w:val="none" w:sz="0" w:space="0" w:color="auto"/>
                                    <w:left w:val="none" w:sz="0" w:space="0" w:color="auto"/>
                                    <w:bottom w:val="none" w:sz="0" w:space="0" w:color="auto"/>
                                    <w:right w:val="none" w:sz="0" w:space="0" w:color="auto"/>
                                  </w:divBdr>
                                </w:div>
                              </w:divsChild>
                            </w:div>
                            <w:div w:id="638150794">
                              <w:marLeft w:val="0"/>
                              <w:marRight w:val="0"/>
                              <w:marTop w:val="0"/>
                              <w:marBottom w:val="0"/>
                              <w:divBdr>
                                <w:top w:val="none" w:sz="0" w:space="0" w:color="auto"/>
                                <w:left w:val="none" w:sz="0" w:space="0" w:color="auto"/>
                                <w:bottom w:val="none" w:sz="0" w:space="0" w:color="auto"/>
                                <w:right w:val="none" w:sz="0" w:space="0" w:color="auto"/>
                              </w:divBdr>
                              <w:divsChild>
                                <w:div w:id="507525262">
                                  <w:marLeft w:val="0"/>
                                  <w:marRight w:val="0"/>
                                  <w:marTop w:val="0"/>
                                  <w:marBottom w:val="0"/>
                                  <w:divBdr>
                                    <w:top w:val="none" w:sz="0" w:space="0" w:color="auto"/>
                                    <w:left w:val="none" w:sz="0" w:space="0" w:color="auto"/>
                                    <w:bottom w:val="none" w:sz="0" w:space="0" w:color="auto"/>
                                    <w:right w:val="none" w:sz="0" w:space="0" w:color="auto"/>
                                  </w:divBdr>
                                </w:div>
                              </w:divsChild>
                            </w:div>
                            <w:div w:id="1866287944">
                              <w:marLeft w:val="0"/>
                              <w:marRight w:val="0"/>
                              <w:marTop w:val="0"/>
                              <w:marBottom w:val="0"/>
                              <w:divBdr>
                                <w:top w:val="none" w:sz="0" w:space="0" w:color="auto"/>
                                <w:left w:val="none" w:sz="0" w:space="0" w:color="auto"/>
                                <w:bottom w:val="none" w:sz="0" w:space="0" w:color="auto"/>
                                <w:right w:val="none" w:sz="0" w:space="0" w:color="auto"/>
                              </w:divBdr>
                              <w:divsChild>
                                <w:div w:id="557086277">
                                  <w:marLeft w:val="0"/>
                                  <w:marRight w:val="0"/>
                                  <w:marTop w:val="0"/>
                                  <w:marBottom w:val="0"/>
                                  <w:divBdr>
                                    <w:top w:val="none" w:sz="0" w:space="0" w:color="auto"/>
                                    <w:left w:val="none" w:sz="0" w:space="0" w:color="auto"/>
                                    <w:bottom w:val="none" w:sz="0" w:space="0" w:color="auto"/>
                                    <w:right w:val="none" w:sz="0" w:space="0" w:color="auto"/>
                                  </w:divBdr>
                                </w:div>
                              </w:divsChild>
                            </w:div>
                            <w:div w:id="1154178651">
                              <w:marLeft w:val="0"/>
                              <w:marRight w:val="0"/>
                              <w:marTop w:val="0"/>
                              <w:marBottom w:val="0"/>
                              <w:divBdr>
                                <w:top w:val="none" w:sz="0" w:space="0" w:color="auto"/>
                                <w:left w:val="none" w:sz="0" w:space="0" w:color="auto"/>
                                <w:bottom w:val="none" w:sz="0" w:space="0" w:color="auto"/>
                                <w:right w:val="none" w:sz="0" w:space="0" w:color="auto"/>
                              </w:divBdr>
                              <w:divsChild>
                                <w:div w:id="714350422">
                                  <w:marLeft w:val="0"/>
                                  <w:marRight w:val="0"/>
                                  <w:marTop w:val="0"/>
                                  <w:marBottom w:val="0"/>
                                  <w:divBdr>
                                    <w:top w:val="none" w:sz="0" w:space="0" w:color="auto"/>
                                    <w:left w:val="none" w:sz="0" w:space="0" w:color="auto"/>
                                    <w:bottom w:val="none" w:sz="0" w:space="0" w:color="auto"/>
                                    <w:right w:val="none" w:sz="0" w:space="0" w:color="auto"/>
                                  </w:divBdr>
                                </w:div>
                              </w:divsChild>
                            </w:div>
                            <w:div w:id="1081482963">
                              <w:marLeft w:val="0"/>
                              <w:marRight w:val="0"/>
                              <w:marTop w:val="0"/>
                              <w:marBottom w:val="0"/>
                              <w:divBdr>
                                <w:top w:val="none" w:sz="0" w:space="0" w:color="auto"/>
                                <w:left w:val="none" w:sz="0" w:space="0" w:color="auto"/>
                                <w:bottom w:val="none" w:sz="0" w:space="0" w:color="auto"/>
                                <w:right w:val="none" w:sz="0" w:space="0" w:color="auto"/>
                              </w:divBdr>
                              <w:divsChild>
                                <w:div w:id="1532302065">
                                  <w:marLeft w:val="0"/>
                                  <w:marRight w:val="0"/>
                                  <w:marTop w:val="0"/>
                                  <w:marBottom w:val="0"/>
                                  <w:divBdr>
                                    <w:top w:val="none" w:sz="0" w:space="0" w:color="auto"/>
                                    <w:left w:val="none" w:sz="0" w:space="0" w:color="auto"/>
                                    <w:bottom w:val="none" w:sz="0" w:space="0" w:color="auto"/>
                                    <w:right w:val="none" w:sz="0" w:space="0" w:color="auto"/>
                                  </w:divBdr>
                                </w:div>
                              </w:divsChild>
                            </w:div>
                            <w:div w:id="270478139">
                              <w:marLeft w:val="0"/>
                              <w:marRight w:val="0"/>
                              <w:marTop w:val="0"/>
                              <w:marBottom w:val="0"/>
                              <w:divBdr>
                                <w:top w:val="none" w:sz="0" w:space="0" w:color="auto"/>
                                <w:left w:val="none" w:sz="0" w:space="0" w:color="auto"/>
                                <w:bottom w:val="none" w:sz="0" w:space="0" w:color="auto"/>
                                <w:right w:val="none" w:sz="0" w:space="0" w:color="auto"/>
                              </w:divBdr>
                              <w:divsChild>
                                <w:div w:id="60642530">
                                  <w:marLeft w:val="0"/>
                                  <w:marRight w:val="0"/>
                                  <w:marTop w:val="0"/>
                                  <w:marBottom w:val="0"/>
                                  <w:divBdr>
                                    <w:top w:val="none" w:sz="0" w:space="0" w:color="auto"/>
                                    <w:left w:val="none" w:sz="0" w:space="0" w:color="auto"/>
                                    <w:bottom w:val="none" w:sz="0" w:space="0" w:color="auto"/>
                                    <w:right w:val="none" w:sz="0" w:space="0" w:color="auto"/>
                                  </w:divBdr>
                                </w:div>
                              </w:divsChild>
                            </w:div>
                            <w:div w:id="870923663">
                              <w:marLeft w:val="0"/>
                              <w:marRight w:val="0"/>
                              <w:marTop w:val="0"/>
                              <w:marBottom w:val="0"/>
                              <w:divBdr>
                                <w:top w:val="none" w:sz="0" w:space="0" w:color="auto"/>
                                <w:left w:val="none" w:sz="0" w:space="0" w:color="auto"/>
                                <w:bottom w:val="none" w:sz="0" w:space="0" w:color="auto"/>
                                <w:right w:val="none" w:sz="0" w:space="0" w:color="auto"/>
                              </w:divBdr>
                              <w:divsChild>
                                <w:div w:id="434011987">
                                  <w:marLeft w:val="0"/>
                                  <w:marRight w:val="0"/>
                                  <w:marTop w:val="0"/>
                                  <w:marBottom w:val="0"/>
                                  <w:divBdr>
                                    <w:top w:val="none" w:sz="0" w:space="0" w:color="auto"/>
                                    <w:left w:val="none" w:sz="0" w:space="0" w:color="auto"/>
                                    <w:bottom w:val="none" w:sz="0" w:space="0" w:color="auto"/>
                                    <w:right w:val="none" w:sz="0" w:space="0" w:color="auto"/>
                                  </w:divBdr>
                                </w:div>
                              </w:divsChild>
                            </w:div>
                            <w:div w:id="2082369700">
                              <w:marLeft w:val="0"/>
                              <w:marRight w:val="0"/>
                              <w:marTop w:val="0"/>
                              <w:marBottom w:val="0"/>
                              <w:divBdr>
                                <w:top w:val="none" w:sz="0" w:space="0" w:color="auto"/>
                                <w:left w:val="none" w:sz="0" w:space="0" w:color="auto"/>
                                <w:bottom w:val="none" w:sz="0" w:space="0" w:color="auto"/>
                                <w:right w:val="none" w:sz="0" w:space="0" w:color="auto"/>
                              </w:divBdr>
                              <w:divsChild>
                                <w:div w:id="507863724">
                                  <w:marLeft w:val="0"/>
                                  <w:marRight w:val="0"/>
                                  <w:marTop w:val="0"/>
                                  <w:marBottom w:val="0"/>
                                  <w:divBdr>
                                    <w:top w:val="none" w:sz="0" w:space="0" w:color="auto"/>
                                    <w:left w:val="none" w:sz="0" w:space="0" w:color="auto"/>
                                    <w:bottom w:val="none" w:sz="0" w:space="0" w:color="auto"/>
                                    <w:right w:val="none" w:sz="0" w:space="0" w:color="auto"/>
                                  </w:divBdr>
                                </w:div>
                              </w:divsChild>
                            </w:div>
                            <w:div w:id="12153384">
                              <w:marLeft w:val="0"/>
                              <w:marRight w:val="0"/>
                              <w:marTop w:val="0"/>
                              <w:marBottom w:val="0"/>
                              <w:divBdr>
                                <w:top w:val="none" w:sz="0" w:space="0" w:color="auto"/>
                                <w:left w:val="none" w:sz="0" w:space="0" w:color="auto"/>
                                <w:bottom w:val="none" w:sz="0" w:space="0" w:color="auto"/>
                                <w:right w:val="none" w:sz="0" w:space="0" w:color="auto"/>
                              </w:divBdr>
                              <w:divsChild>
                                <w:div w:id="2040663114">
                                  <w:marLeft w:val="0"/>
                                  <w:marRight w:val="0"/>
                                  <w:marTop w:val="0"/>
                                  <w:marBottom w:val="0"/>
                                  <w:divBdr>
                                    <w:top w:val="none" w:sz="0" w:space="0" w:color="auto"/>
                                    <w:left w:val="none" w:sz="0" w:space="0" w:color="auto"/>
                                    <w:bottom w:val="none" w:sz="0" w:space="0" w:color="auto"/>
                                    <w:right w:val="none" w:sz="0" w:space="0" w:color="auto"/>
                                  </w:divBdr>
                                </w:div>
                              </w:divsChild>
                            </w:div>
                            <w:div w:id="596711295">
                              <w:marLeft w:val="0"/>
                              <w:marRight w:val="0"/>
                              <w:marTop w:val="0"/>
                              <w:marBottom w:val="0"/>
                              <w:divBdr>
                                <w:top w:val="none" w:sz="0" w:space="0" w:color="auto"/>
                                <w:left w:val="none" w:sz="0" w:space="0" w:color="auto"/>
                                <w:bottom w:val="none" w:sz="0" w:space="0" w:color="auto"/>
                                <w:right w:val="none" w:sz="0" w:space="0" w:color="auto"/>
                              </w:divBdr>
                            </w:div>
                            <w:div w:id="2058773929">
                              <w:marLeft w:val="0"/>
                              <w:marRight w:val="0"/>
                              <w:marTop w:val="0"/>
                              <w:marBottom w:val="0"/>
                              <w:divBdr>
                                <w:top w:val="none" w:sz="0" w:space="0" w:color="auto"/>
                                <w:left w:val="none" w:sz="0" w:space="0" w:color="auto"/>
                                <w:bottom w:val="none" w:sz="0" w:space="0" w:color="auto"/>
                                <w:right w:val="none" w:sz="0" w:space="0" w:color="auto"/>
                              </w:divBdr>
                              <w:divsChild>
                                <w:div w:id="1939411849">
                                  <w:marLeft w:val="0"/>
                                  <w:marRight w:val="0"/>
                                  <w:marTop w:val="0"/>
                                  <w:marBottom w:val="0"/>
                                  <w:divBdr>
                                    <w:top w:val="none" w:sz="0" w:space="0" w:color="auto"/>
                                    <w:left w:val="none" w:sz="0" w:space="0" w:color="auto"/>
                                    <w:bottom w:val="none" w:sz="0" w:space="0" w:color="auto"/>
                                    <w:right w:val="none" w:sz="0" w:space="0" w:color="auto"/>
                                  </w:divBdr>
                                </w:div>
                              </w:divsChild>
                            </w:div>
                            <w:div w:id="1522814809">
                              <w:marLeft w:val="0"/>
                              <w:marRight w:val="0"/>
                              <w:marTop w:val="0"/>
                              <w:marBottom w:val="0"/>
                              <w:divBdr>
                                <w:top w:val="none" w:sz="0" w:space="0" w:color="auto"/>
                                <w:left w:val="none" w:sz="0" w:space="0" w:color="auto"/>
                                <w:bottom w:val="none" w:sz="0" w:space="0" w:color="auto"/>
                                <w:right w:val="none" w:sz="0" w:space="0" w:color="auto"/>
                              </w:divBdr>
                              <w:divsChild>
                                <w:div w:id="521820198">
                                  <w:marLeft w:val="0"/>
                                  <w:marRight w:val="0"/>
                                  <w:marTop w:val="0"/>
                                  <w:marBottom w:val="0"/>
                                  <w:divBdr>
                                    <w:top w:val="none" w:sz="0" w:space="0" w:color="auto"/>
                                    <w:left w:val="none" w:sz="0" w:space="0" w:color="auto"/>
                                    <w:bottom w:val="none" w:sz="0" w:space="0" w:color="auto"/>
                                    <w:right w:val="none" w:sz="0" w:space="0" w:color="auto"/>
                                  </w:divBdr>
                                </w:div>
                              </w:divsChild>
                            </w:div>
                            <w:div w:id="861436072">
                              <w:marLeft w:val="0"/>
                              <w:marRight w:val="0"/>
                              <w:marTop w:val="0"/>
                              <w:marBottom w:val="0"/>
                              <w:divBdr>
                                <w:top w:val="none" w:sz="0" w:space="0" w:color="auto"/>
                                <w:left w:val="none" w:sz="0" w:space="0" w:color="auto"/>
                                <w:bottom w:val="none" w:sz="0" w:space="0" w:color="auto"/>
                                <w:right w:val="none" w:sz="0" w:space="0" w:color="auto"/>
                              </w:divBdr>
                              <w:divsChild>
                                <w:div w:id="402063778">
                                  <w:marLeft w:val="0"/>
                                  <w:marRight w:val="0"/>
                                  <w:marTop w:val="0"/>
                                  <w:marBottom w:val="0"/>
                                  <w:divBdr>
                                    <w:top w:val="none" w:sz="0" w:space="0" w:color="auto"/>
                                    <w:left w:val="none" w:sz="0" w:space="0" w:color="auto"/>
                                    <w:bottom w:val="none" w:sz="0" w:space="0" w:color="auto"/>
                                    <w:right w:val="none" w:sz="0" w:space="0" w:color="auto"/>
                                  </w:divBdr>
                                </w:div>
                              </w:divsChild>
                            </w:div>
                            <w:div w:id="1833789676">
                              <w:marLeft w:val="0"/>
                              <w:marRight w:val="0"/>
                              <w:marTop w:val="0"/>
                              <w:marBottom w:val="0"/>
                              <w:divBdr>
                                <w:top w:val="none" w:sz="0" w:space="0" w:color="auto"/>
                                <w:left w:val="none" w:sz="0" w:space="0" w:color="auto"/>
                                <w:bottom w:val="none" w:sz="0" w:space="0" w:color="auto"/>
                                <w:right w:val="none" w:sz="0" w:space="0" w:color="auto"/>
                              </w:divBdr>
                            </w:div>
                            <w:div w:id="417403684">
                              <w:marLeft w:val="0"/>
                              <w:marRight w:val="0"/>
                              <w:marTop w:val="0"/>
                              <w:marBottom w:val="0"/>
                              <w:divBdr>
                                <w:top w:val="none" w:sz="0" w:space="0" w:color="auto"/>
                                <w:left w:val="none" w:sz="0" w:space="0" w:color="auto"/>
                                <w:bottom w:val="none" w:sz="0" w:space="0" w:color="auto"/>
                                <w:right w:val="none" w:sz="0" w:space="0" w:color="auto"/>
                              </w:divBdr>
                              <w:divsChild>
                                <w:div w:id="1233351946">
                                  <w:marLeft w:val="0"/>
                                  <w:marRight w:val="0"/>
                                  <w:marTop w:val="0"/>
                                  <w:marBottom w:val="0"/>
                                  <w:divBdr>
                                    <w:top w:val="none" w:sz="0" w:space="0" w:color="auto"/>
                                    <w:left w:val="none" w:sz="0" w:space="0" w:color="auto"/>
                                    <w:bottom w:val="none" w:sz="0" w:space="0" w:color="auto"/>
                                    <w:right w:val="none" w:sz="0" w:space="0" w:color="auto"/>
                                  </w:divBdr>
                                </w:div>
                              </w:divsChild>
                            </w:div>
                            <w:div w:id="1570580725">
                              <w:marLeft w:val="0"/>
                              <w:marRight w:val="0"/>
                              <w:marTop w:val="0"/>
                              <w:marBottom w:val="0"/>
                              <w:divBdr>
                                <w:top w:val="none" w:sz="0" w:space="0" w:color="auto"/>
                                <w:left w:val="none" w:sz="0" w:space="0" w:color="auto"/>
                                <w:bottom w:val="none" w:sz="0" w:space="0" w:color="auto"/>
                                <w:right w:val="none" w:sz="0" w:space="0" w:color="auto"/>
                              </w:divBdr>
                            </w:div>
                            <w:div w:id="1727682195">
                              <w:marLeft w:val="0"/>
                              <w:marRight w:val="0"/>
                              <w:marTop w:val="0"/>
                              <w:marBottom w:val="0"/>
                              <w:divBdr>
                                <w:top w:val="none" w:sz="0" w:space="0" w:color="auto"/>
                                <w:left w:val="none" w:sz="0" w:space="0" w:color="auto"/>
                                <w:bottom w:val="none" w:sz="0" w:space="0" w:color="auto"/>
                                <w:right w:val="none" w:sz="0" w:space="0" w:color="auto"/>
                              </w:divBdr>
                              <w:divsChild>
                                <w:div w:id="1336306041">
                                  <w:marLeft w:val="0"/>
                                  <w:marRight w:val="0"/>
                                  <w:marTop w:val="0"/>
                                  <w:marBottom w:val="0"/>
                                  <w:divBdr>
                                    <w:top w:val="none" w:sz="0" w:space="0" w:color="auto"/>
                                    <w:left w:val="none" w:sz="0" w:space="0" w:color="auto"/>
                                    <w:bottom w:val="none" w:sz="0" w:space="0" w:color="auto"/>
                                    <w:right w:val="none" w:sz="0" w:space="0" w:color="auto"/>
                                  </w:divBdr>
                                </w:div>
                              </w:divsChild>
                            </w:div>
                            <w:div w:id="1527060065">
                              <w:marLeft w:val="0"/>
                              <w:marRight w:val="0"/>
                              <w:marTop w:val="0"/>
                              <w:marBottom w:val="0"/>
                              <w:divBdr>
                                <w:top w:val="none" w:sz="0" w:space="0" w:color="auto"/>
                                <w:left w:val="none" w:sz="0" w:space="0" w:color="auto"/>
                                <w:bottom w:val="none" w:sz="0" w:space="0" w:color="auto"/>
                                <w:right w:val="none" w:sz="0" w:space="0" w:color="auto"/>
                              </w:divBdr>
                              <w:divsChild>
                                <w:div w:id="1978954242">
                                  <w:marLeft w:val="0"/>
                                  <w:marRight w:val="0"/>
                                  <w:marTop w:val="0"/>
                                  <w:marBottom w:val="0"/>
                                  <w:divBdr>
                                    <w:top w:val="none" w:sz="0" w:space="0" w:color="auto"/>
                                    <w:left w:val="none" w:sz="0" w:space="0" w:color="auto"/>
                                    <w:bottom w:val="none" w:sz="0" w:space="0" w:color="auto"/>
                                    <w:right w:val="none" w:sz="0" w:space="0" w:color="auto"/>
                                  </w:divBdr>
                                </w:div>
                              </w:divsChild>
                            </w:div>
                            <w:div w:id="675419524">
                              <w:marLeft w:val="0"/>
                              <w:marRight w:val="0"/>
                              <w:marTop w:val="0"/>
                              <w:marBottom w:val="0"/>
                              <w:divBdr>
                                <w:top w:val="none" w:sz="0" w:space="0" w:color="auto"/>
                                <w:left w:val="none" w:sz="0" w:space="0" w:color="auto"/>
                                <w:bottom w:val="none" w:sz="0" w:space="0" w:color="auto"/>
                                <w:right w:val="none" w:sz="0" w:space="0" w:color="auto"/>
                              </w:divBdr>
                            </w:div>
                            <w:div w:id="1172180087">
                              <w:marLeft w:val="0"/>
                              <w:marRight w:val="0"/>
                              <w:marTop w:val="0"/>
                              <w:marBottom w:val="0"/>
                              <w:divBdr>
                                <w:top w:val="none" w:sz="0" w:space="0" w:color="auto"/>
                                <w:left w:val="none" w:sz="0" w:space="0" w:color="auto"/>
                                <w:bottom w:val="none" w:sz="0" w:space="0" w:color="auto"/>
                                <w:right w:val="none" w:sz="0" w:space="0" w:color="auto"/>
                              </w:divBdr>
                              <w:divsChild>
                                <w:div w:id="76945341">
                                  <w:marLeft w:val="0"/>
                                  <w:marRight w:val="0"/>
                                  <w:marTop w:val="0"/>
                                  <w:marBottom w:val="0"/>
                                  <w:divBdr>
                                    <w:top w:val="none" w:sz="0" w:space="0" w:color="auto"/>
                                    <w:left w:val="none" w:sz="0" w:space="0" w:color="auto"/>
                                    <w:bottom w:val="none" w:sz="0" w:space="0" w:color="auto"/>
                                    <w:right w:val="none" w:sz="0" w:space="0" w:color="auto"/>
                                  </w:divBdr>
                                </w:div>
                              </w:divsChild>
                            </w:div>
                            <w:div w:id="106508568">
                              <w:marLeft w:val="0"/>
                              <w:marRight w:val="0"/>
                              <w:marTop w:val="0"/>
                              <w:marBottom w:val="0"/>
                              <w:divBdr>
                                <w:top w:val="none" w:sz="0" w:space="0" w:color="auto"/>
                                <w:left w:val="none" w:sz="0" w:space="0" w:color="auto"/>
                                <w:bottom w:val="none" w:sz="0" w:space="0" w:color="auto"/>
                                <w:right w:val="none" w:sz="0" w:space="0" w:color="auto"/>
                              </w:divBdr>
                              <w:divsChild>
                                <w:div w:id="1127427939">
                                  <w:marLeft w:val="0"/>
                                  <w:marRight w:val="0"/>
                                  <w:marTop w:val="0"/>
                                  <w:marBottom w:val="0"/>
                                  <w:divBdr>
                                    <w:top w:val="none" w:sz="0" w:space="0" w:color="auto"/>
                                    <w:left w:val="none" w:sz="0" w:space="0" w:color="auto"/>
                                    <w:bottom w:val="none" w:sz="0" w:space="0" w:color="auto"/>
                                    <w:right w:val="none" w:sz="0" w:space="0" w:color="auto"/>
                                  </w:divBdr>
                                </w:div>
                              </w:divsChild>
                            </w:div>
                            <w:div w:id="1904440583">
                              <w:marLeft w:val="0"/>
                              <w:marRight w:val="0"/>
                              <w:marTop w:val="0"/>
                              <w:marBottom w:val="0"/>
                              <w:divBdr>
                                <w:top w:val="none" w:sz="0" w:space="0" w:color="auto"/>
                                <w:left w:val="none" w:sz="0" w:space="0" w:color="auto"/>
                                <w:bottom w:val="none" w:sz="0" w:space="0" w:color="auto"/>
                                <w:right w:val="none" w:sz="0" w:space="0" w:color="auto"/>
                              </w:divBdr>
                              <w:divsChild>
                                <w:div w:id="2013490400">
                                  <w:marLeft w:val="0"/>
                                  <w:marRight w:val="0"/>
                                  <w:marTop w:val="0"/>
                                  <w:marBottom w:val="0"/>
                                  <w:divBdr>
                                    <w:top w:val="none" w:sz="0" w:space="0" w:color="auto"/>
                                    <w:left w:val="none" w:sz="0" w:space="0" w:color="auto"/>
                                    <w:bottom w:val="none" w:sz="0" w:space="0" w:color="auto"/>
                                    <w:right w:val="none" w:sz="0" w:space="0" w:color="auto"/>
                                  </w:divBdr>
                                </w:div>
                              </w:divsChild>
                            </w:div>
                            <w:div w:id="1161118102">
                              <w:marLeft w:val="0"/>
                              <w:marRight w:val="0"/>
                              <w:marTop w:val="0"/>
                              <w:marBottom w:val="0"/>
                              <w:divBdr>
                                <w:top w:val="none" w:sz="0" w:space="0" w:color="auto"/>
                                <w:left w:val="none" w:sz="0" w:space="0" w:color="auto"/>
                                <w:bottom w:val="none" w:sz="0" w:space="0" w:color="auto"/>
                                <w:right w:val="none" w:sz="0" w:space="0" w:color="auto"/>
                              </w:divBdr>
                            </w:div>
                            <w:div w:id="1146169019">
                              <w:marLeft w:val="0"/>
                              <w:marRight w:val="0"/>
                              <w:marTop w:val="0"/>
                              <w:marBottom w:val="0"/>
                              <w:divBdr>
                                <w:top w:val="none" w:sz="0" w:space="0" w:color="auto"/>
                                <w:left w:val="none" w:sz="0" w:space="0" w:color="auto"/>
                                <w:bottom w:val="none" w:sz="0" w:space="0" w:color="auto"/>
                                <w:right w:val="none" w:sz="0" w:space="0" w:color="auto"/>
                              </w:divBdr>
                              <w:divsChild>
                                <w:div w:id="728965494">
                                  <w:marLeft w:val="0"/>
                                  <w:marRight w:val="0"/>
                                  <w:marTop w:val="0"/>
                                  <w:marBottom w:val="0"/>
                                  <w:divBdr>
                                    <w:top w:val="none" w:sz="0" w:space="0" w:color="auto"/>
                                    <w:left w:val="none" w:sz="0" w:space="0" w:color="auto"/>
                                    <w:bottom w:val="none" w:sz="0" w:space="0" w:color="auto"/>
                                    <w:right w:val="none" w:sz="0" w:space="0" w:color="auto"/>
                                  </w:divBdr>
                                </w:div>
                              </w:divsChild>
                            </w:div>
                            <w:div w:id="2049455169">
                              <w:marLeft w:val="0"/>
                              <w:marRight w:val="0"/>
                              <w:marTop w:val="0"/>
                              <w:marBottom w:val="0"/>
                              <w:divBdr>
                                <w:top w:val="none" w:sz="0" w:space="0" w:color="auto"/>
                                <w:left w:val="none" w:sz="0" w:space="0" w:color="auto"/>
                                <w:bottom w:val="none" w:sz="0" w:space="0" w:color="auto"/>
                                <w:right w:val="none" w:sz="0" w:space="0" w:color="auto"/>
                              </w:divBdr>
                              <w:divsChild>
                                <w:div w:id="1475752076">
                                  <w:marLeft w:val="0"/>
                                  <w:marRight w:val="0"/>
                                  <w:marTop w:val="0"/>
                                  <w:marBottom w:val="0"/>
                                  <w:divBdr>
                                    <w:top w:val="none" w:sz="0" w:space="0" w:color="auto"/>
                                    <w:left w:val="none" w:sz="0" w:space="0" w:color="auto"/>
                                    <w:bottom w:val="none" w:sz="0" w:space="0" w:color="auto"/>
                                    <w:right w:val="none" w:sz="0" w:space="0" w:color="auto"/>
                                  </w:divBdr>
                                </w:div>
                              </w:divsChild>
                            </w:div>
                            <w:div w:id="1130365129">
                              <w:marLeft w:val="0"/>
                              <w:marRight w:val="0"/>
                              <w:marTop w:val="0"/>
                              <w:marBottom w:val="0"/>
                              <w:divBdr>
                                <w:top w:val="none" w:sz="0" w:space="0" w:color="auto"/>
                                <w:left w:val="none" w:sz="0" w:space="0" w:color="auto"/>
                                <w:bottom w:val="none" w:sz="0" w:space="0" w:color="auto"/>
                                <w:right w:val="none" w:sz="0" w:space="0" w:color="auto"/>
                              </w:divBdr>
                              <w:divsChild>
                                <w:div w:id="1010110610">
                                  <w:marLeft w:val="0"/>
                                  <w:marRight w:val="0"/>
                                  <w:marTop w:val="0"/>
                                  <w:marBottom w:val="0"/>
                                  <w:divBdr>
                                    <w:top w:val="none" w:sz="0" w:space="0" w:color="auto"/>
                                    <w:left w:val="none" w:sz="0" w:space="0" w:color="auto"/>
                                    <w:bottom w:val="none" w:sz="0" w:space="0" w:color="auto"/>
                                    <w:right w:val="none" w:sz="0" w:space="0" w:color="auto"/>
                                  </w:divBdr>
                                </w:div>
                              </w:divsChild>
                            </w:div>
                            <w:div w:id="868177515">
                              <w:marLeft w:val="0"/>
                              <w:marRight w:val="0"/>
                              <w:marTop w:val="0"/>
                              <w:marBottom w:val="0"/>
                              <w:divBdr>
                                <w:top w:val="none" w:sz="0" w:space="0" w:color="auto"/>
                                <w:left w:val="none" w:sz="0" w:space="0" w:color="auto"/>
                                <w:bottom w:val="none" w:sz="0" w:space="0" w:color="auto"/>
                                <w:right w:val="none" w:sz="0" w:space="0" w:color="auto"/>
                              </w:divBdr>
                            </w:div>
                            <w:div w:id="684359605">
                              <w:marLeft w:val="0"/>
                              <w:marRight w:val="0"/>
                              <w:marTop w:val="0"/>
                              <w:marBottom w:val="0"/>
                              <w:divBdr>
                                <w:top w:val="none" w:sz="0" w:space="0" w:color="auto"/>
                                <w:left w:val="none" w:sz="0" w:space="0" w:color="auto"/>
                                <w:bottom w:val="none" w:sz="0" w:space="0" w:color="auto"/>
                                <w:right w:val="none" w:sz="0" w:space="0" w:color="auto"/>
                              </w:divBdr>
                              <w:divsChild>
                                <w:div w:id="1839273263">
                                  <w:marLeft w:val="0"/>
                                  <w:marRight w:val="0"/>
                                  <w:marTop w:val="0"/>
                                  <w:marBottom w:val="0"/>
                                  <w:divBdr>
                                    <w:top w:val="none" w:sz="0" w:space="0" w:color="auto"/>
                                    <w:left w:val="none" w:sz="0" w:space="0" w:color="auto"/>
                                    <w:bottom w:val="none" w:sz="0" w:space="0" w:color="auto"/>
                                    <w:right w:val="none" w:sz="0" w:space="0" w:color="auto"/>
                                  </w:divBdr>
                                </w:div>
                              </w:divsChild>
                            </w:div>
                            <w:div w:id="1328679319">
                              <w:marLeft w:val="0"/>
                              <w:marRight w:val="0"/>
                              <w:marTop w:val="0"/>
                              <w:marBottom w:val="0"/>
                              <w:divBdr>
                                <w:top w:val="none" w:sz="0" w:space="0" w:color="auto"/>
                                <w:left w:val="none" w:sz="0" w:space="0" w:color="auto"/>
                                <w:bottom w:val="none" w:sz="0" w:space="0" w:color="auto"/>
                                <w:right w:val="none" w:sz="0" w:space="0" w:color="auto"/>
                              </w:divBdr>
                              <w:divsChild>
                                <w:div w:id="1989050292">
                                  <w:marLeft w:val="0"/>
                                  <w:marRight w:val="0"/>
                                  <w:marTop w:val="0"/>
                                  <w:marBottom w:val="0"/>
                                  <w:divBdr>
                                    <w:top w:val="none" w:sz="0" w:space="0" w:color="auto"/>
                                    <w:left w:val="none" w:sz="0" w:space="0" w:color="auto"/>
                                    <w:bottom w:val="none" w:sz="0" w:space="0" w:color="auto"/>
                                    <w:right w:val="none" w:sz="0" w:space="0" w:color="auto"/>
                                  </w:divBdr>
                                </w:div>
                              </w:divsChild>
                            </w:div>
                            <w:div w:id="677001193">
                              <w:marLeft w:val="0"/>
                              <w:marRight w:val="0"/>
                              <w:marTop w:val="0"/>
                              <w:marBottom w:val="0"/>
                              <w:divBdr>
                                <w:top w:val="none" w:sz="0" w:space="0" w:color="auto"/>
                                <w:left w:val="none" w:sz="0" w:space="0" w:color="auto"/>
                                <w:bottom w:val="none" w:sz="0" w:space="0" w:color="auto"/>
                                <w:right w:val="none" w:sz="0" w:space="0" w:color="auto"/>
                              </w:divBdr>
                              <w:divsChild>
                                <w:div w:id="2049600317">
                                  <w:marLeft w:val="0"/>
                                  <w:marRight w:val="0"/>
                                  <w:marTop w:val="0"/>
                                  <w:marBottom w:val="0"/>
                                  <w:divBdr>
                                    <w:top w:val="none" w:sz="0" w:space="0" w:color="auto"/>
                                    <w:left w:val="none" w:sz="0" w:space="0" w:color="auto"/>
                                    <w:bottom w:val="none" w:sz="0" w:space="0" w:color="auto"/>
                                    <w:right w:val="none" w:sz="0" w:space="0" w:color="auto"/>
                                  </w:divBdr>
                                </w:div>
                              </w:divsChild>
                            </w:div>
                            <w:div w:id="1550411850">
                              <w:marLeft w:val="0"/>
                              <w:marRight w:val="0"/>
                              <w:marTop w:val="0"/>
                              <w:marBottom w:val="0"/>
                              <w:divBdr>
                                <w:top w:val="none" w:sz="0" w:space="0" w:color="auto"/>
                                <w:left w:val="none" w:sz="0" w:space="0" w:color="auto"/>
                                <w:bottom w:val="none" w:sz="0" w:space="0" w:color="auto"/>
                                <w:right w:val="none" w:sz="0" w:space="0" w:color="auto"/>
                              </w:divBdr>
                              <w:divsChild>
                                <w:div w:id="23182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op.bg/case2.php?mode=show_doc&amp;doc_id=941013&amp;newver=2&amp;PHPSESSID=8923cad76deb8cee5b92329393b354ea&amp;header=&amp;header=print" TargetMode="External"/><Relationship Id="rId13" Type="http://schemas.openxmlformats.org/officeDocument/2006/relationships/hyperlink" Target="http://www.aop.bg/case2.php?mode=show_doc&amp;doc_id=941013&amp;newver=2&amp;PHPSESSID=8923cad76deb8cee5b92329393b354ea&amp;header=&amp;header=print" TargetMode="External"/><Relationship Id="rId18" Type="http://schemas.openxmlformats.org/officeDocument/2006/relationships/hyperlink" Target="mailto:cpcadmin@cpc.bg"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www.aop.bg/case2.php?mode=show_doc&amp;doc_id=941013&amp;newver=2&amp;PHPSESSID=8923cad76deb8cee5b92329393b354ea&amp;header=&amp;header=print" TargetMode="External"/><Relationship Id="rId12" Type="http://schemas.openxmlformats.org/officeDocument/2006/relationships/hyperlink" Target="http://www.aop.bg/case2.php?mode=show_doc&amp;doc_id=941013&amp;newver=2&amp;PHPSESSID=8923cad76deb8cee5b92329393b354ea&amp;header=&amp;header=print" TargetMode="External"/><Relationship Id="rId17" Type="http://schemas.openxmlformats.org/officeDocument/2006/relationships/hyperlink" Target="http://www.aop.bg/case2.php?mode=show_doc&amp;doc_id=941013&amp;newver=2&amp;PHPSESSID=8923cad76deb8cee5b92329393b354ea&amp;header=&amp;header=print" TargetMode="External"/><Relationship Id="rId2" Type="http://schemas.openxmlformats.org/officeDocument/2006/relationships/styles" Target="styles.xml"/><Relationship Id="rId16" Type="http://schemas.openxmlformats.org/officeDocument/2006/relationships/hyperlink" Target="http://www.aop.bg/case2.php?mode=show_doc&amp;doc_id=941013&amp;newver=2&amp;PHPSESSID=8923cad76deb8cee5b92329393b354ea&amp;header=&amp;header=prin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http://www.aop.bg/case2.php?mode=show_doc&amp;doc_id=941013&amp;newver=2&amp;PHPSESSID=8923cad76deb8cee5b92329393b354ea&amp;header=&amp;header=print" TargetMode="External"/><Relationship Id="rId5" Type="http://schemas.openxmlformats.org/officeDocument/2006/relationships/webSettings" Target="webSettings.xml"/><Relationship Id="rId15" Type="http://schemas.openxmlformats.org/officeDocument/2006/relationships/hyperlink" Target="mailto:dlsropotamo@uidp-sliven.com" TargetMode="External"/><Relationship Id="rId10" Type="http://schemas.openxmlformats.org/officeDocument/2006/relationships/hyperlink" Target="http://www.aop.bg/case2.php?mode=show_doc&amp;doc_id=941013&amp;newver=2&amp;PHPSESSID=8923cad76deb8cee5b92329393b354ea&amp;header=&amp;header=print" TargetMode="External"/><Relationship Id="rId19" Type="http://schemas.openxmlformats.org/officeDocument/2006/relationships/hyperlink" Target="http://www.aop.bg/case2.php?mode=show_doc&amp;doc_id=941013&amp;newver=2&amp;PHPSESSID=8923cad76deb8cee5b92329393b354ea&amp;header=&amp;header=print" TargetMode="External"/><Relationship Id="rId4" Type="http://schemas.openxmlformats.org/officeDocument/2006/relationships/settings" Target="settings.xml"/><Relationship Id="rId9" Type="http://schemas.openxmlformats.org/officeDocument/2006/relationships/hyperlink" Target="http://www.aop.bg/case2.php?mode=show_doc&amp;doc_id=941013&amp;newver=2&amp;PHPSESSID=8923cad76deb8cee5b92329393b354ea&amp;header=&amp;header=print" TargetMode="External"/><Relationship Id="rId14" Type="http://schemas.openxmlformats.org/officeDocument/2006/relationships/hyperlink" Target="http://www.aop.bg/case2.php?mode=show_doc&amp;doc_id=941013&amp;newver=2&amp;PHPSESSID=8923cad76deb8cee5b92329393b354ea&amp;header=&amp;header=print"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907</Words>
  <Characters>5174</Characters>
  <Application>Microsoft Office Word</Application>
  <DocSecurity>0</DocSecurity>
  <Lines>43</Lines>
  <Paragraphs>12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6069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TOMOVA</dc:creator>
  <cp:lastModifiedBy>MARIA TOMOVA</cp:lastModifiedBy>
  <cp:revision>1</cp:revision>
  <dcterms:created xsi:type="dcterms:W3CDTF">2019-10-28T12:32:00Z</dcterms:created>
  <dcterms:modified xsi:type="dcterms:W3CDTF">2019-10-28T12:33:00Z</dcterms:modified>
</cp:coreProperties>
</file>